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A521B7" w:rsidRDefault="00D318D7">
      <w:pPr>
        <w:pStyle w:val="a3"/>
        <w:rPr>
          <w:b w:val="0"/>
          <w:bCs/>
          <w:sz w:val="28"/>
        </w:rPr>
      </w:pPr>
      <w:r w:rsidRPr="00A521B7">
        <w:rPr>
          <w:b w:val="0"/>
          <w:bCs/>
          <w:sz w:val="28"/>
        </w:rPr>
        <w:t>Statistical Computing and Simulation</w:t>
      </w:r>
    </w:p>
    <w:p w:rsidR="00D318D7" w:rsidRPr="00A521B7" w:rsidRDefault="001B366F">
      <w:pPr>
        <w:wordWrap w:val="0"/>
        <w:jc w:val="right"/>
      </w:pPr>
      <w:r>
        <w:t>Spring 20</w:t>
      </w:r>
      <w:r>
        <w:rPr>
          <w:rFonts w:hint="eastAsia"/>
        </w:rPr>
        <w:t>1</w:t>
      </w:r>
      <w:r w:rsidR="001A0961">
        <w:rPr>
          <w:rFonts w:hint="eastAsia"/>
        </w:rPr>
        <w:t>7</w:t>
      </w:r>
    </w:p>
    <w:p w:rsidR="00D318D7" w:rsidRPr="00A521B7" w:rsidRDefault="004D565F">
      <w:pPr>
        <w:jc w:val="center"/>
      </w:pPr>
      <w:r>
        <w:t xml:space="preserve">Assignment </w:t>
      </w:r>
      <w:r w:rsidR="00315499">
        <w:rPr>
          <w:rFonts w:hint="eastAsia"/>
        </w:rPr>
        <w:t>3</w:t>
      </w:r>
      <w:r w:rsidR="00FB5A3A" w:rsidRPr="00A521B7">
        <w:t xml:space="preserve">, Due </w:t>
      </w:r>
      <w:r w:rsidR="00A72545">
        <w:rPr>
          <w:rFonts w:hint="eastAsia"/>
        </w:rPr>
        <w:t>April</w:t>
      </w:r>
      <w:r w:rsidR="00FB5A3A" w:rsidRPr="00A521B7">
        <w:t xml:space="preserve"> </w:t>
      </w:r>
      <w:r w:rsidR="001A0961">
        <w:rPr>
          <w:rFonts w:hint="eastAsia"/>
        </w:rPr>
        <w:t>18</w:t>
      </w:r>
      <w:r w:rsidR="001B366F">
        <w:t>/20</w:t>
      </w:r>
      <w:r w:rsidR="00C41D52">
        <w:rPr>
          <w:rFonts w:hint="eastAsia"/>
        </w:rPr>
        <w:t>1</w:t>
      </w:r>
      <w:r w:rsidR="001A0961">
        <w:rPr>
          <w:rFonts w:hint="eastAsia"/>
        </w:rPr>
        <w:t>7</w:t>
      </w:r>
    </w:p>
    <w:p w:rsidR="00D318D7" w:rsidRPr="00A521B7" w:rsidRDefault="00D318D7" w:rsidP="00C41623">
      <w:pPr>
        <w:snapToGrid w:val="0"/>
        <w:spacing w:line="120" w:lineRule="auto"/>
      </w:pPr>
    </w:p>
    <w:p w:rsidR="00333925" w:rsidRPr="00E63A8B" w:rsidRDefault="00E63A8B" w:rsidP="00C15845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rPr>
          <w:rFonts w:hint="eastAsia"/>
          <w:kern w:val="0"/>
        </w:rPr>
      </w:pPr>
      <w:r w:rsidRPr="0089248D">
        <w:t>For uniform (0</w:t>
      </w:r>
      <w:proofErr w:type="gramStart"/>
      <w:r w:rsidRPr="0089248D">
        <w:t>,1</w:t>
      </w:r>
      <w:proofErr w:type="gramEnd"/>
      <w:r w:rsidRPr="0089248D">
        <w:t xml:space="preserve">) random variables </w:t>
      </w:r>
      <w:r w:rsidRPr="0089248D">
        <w:rPr>
          <w:position w:val="-10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.25pt;height:17.4pt" o:ole="">
            <v:imagedata r:id="rId9" o:title=""/>
          </v:shape>
          <o:OLEObject Type="Embed" ProgID="Equation.3" ShapeID="_x0000_i1030" DrawAspect="Content" ObjectID="_1552069794" r:id="rId10"/>
        </w:object>
      </w:r>
      <w:r w:rsidRPr="0089248D">
        <w:t xml:space="preserve"> define </w:t>
      </w:r>
      <w:r w:rsidRPr="0089248D">
        <w:rPr>
          <w:position w:val="-28"/>
        </w:rPr>
        <w:object w:dxaOrig="2260" w:dyaOrig="680">
          <v:shape id="_x0000_i1031" type="#_x0000_t75" style="width:113.2pt;height:33.8pt" o:ole="">
            <v:imagedata r:id="rId11" o:title=""/>
          </v:shape>
          <o:OLEObject Type="Embed" ProgID="Equation.3" ShapeID="_x0000_i1031" DrawAspect="Content" ObjectID="_1552069795" r:id="rId12"/>
        </w:object>
      </w:r>
      <w:r w:rsidRPr="00E63A8B">
        <w:t xml:space="preserve"> </w:t>
      </w:r>
      <w:r w:rsidRPr="0089248D">
        <w:t xml:space="preserve">That is, </w:t>
      </w:r>
      <w:r w:rsidRPr="0089248D">
        <w:rPr>
          <w:i/>
          <w:iCs/>
        </w:rPr>
        <w:t>N</w:t>
      </w:r>
      <w:r w:rsidRPr="0089248D">
        <w:t xml:space="preserve"> is the number of random numbers that must be summed to exceed 1</w:t>
      </w:r>
      <w:r>
        <w:rPr>
          <w:rFonts w:hint="eastAsia"/>
        </w:rPr>
        <w:t>.</w:t>
      </w:r>
    </w:p>
    <w:p w:rsidR="00E63A8B" w:rsidRDefault="00E63A8B" w:rsidP="00E63A8B">
      <w:pPr>
        <w:pStyle w:val="2"/>
        <w:numPr>
          <w:ilvl w:val="1"/>
          <w:numId w:val="1"/>
        </w:numPr>
        <w:snapToGrid/>
        <w:spacing w:line="300" w:lineRule="auto"/>
        <w:rPr>
          <w:rFonts w:hint="eastAsia"/>
          <w:color w:val="auto"/>
          <w:szCs w:val="24"/>
        </w:rPr>
      </w:pPr>
      <w:r w:rsidRPr="0089248D">
        <w:rPr>
          <w:color w:val="auto"/>
          <w:szCs w:val="24"/>
        </w:rPr>
        <w:t xml:space="preserve">Estimate </w:t>
      </w:r>
      <w:proofErr w:type="gramStart"/>
      <w:r w:rsidRPr="0089248D">
        <w:rPr>
          <w:i/>
          <w:iCs/>
          <w:color w:val="auto"/>
          <w:szCs w:val="24"/>
        </w:rPr>
        <w:t>E(</w:t>
      </w:r>
      <w:proofErr w:type="gramEnd"/>
      <w:r w:rsidRPr="0089248D">
        <w:rPr>
          <w:i/>
          <w:iCs/>
          <w:color w:val="auto"/>
          <w:szCs w:val="24"/>
        </w:rPr>
        <w:t>N)</w:t>
      </w:r>
      <w:r w:rsidRPr="0089248D">
        <w:rPr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 xml:space="preserve">with standard errors </w:t>
      </w:r>
      <w:r w:rsidRPr="0089248D">
        <w:rPr>
          <w:color w:val="auto"/>
          <w:szCs w:val="24"/>
        </w:rPr>
        <w:t>by generating 1000, 2000, 5000, 10000</w:t>
      </w:r>
      <w:r>
        <w:rPr>
          <w:rFonts w:hint="eastAsia"/>
          <w:color w:val="auto"/>
          <w:szCs w:val="24"/>
        </w:rPr>
        <w:t>, and 100000</w:t>
      </w:r>
      <w:r w:rsidRPr="0089248D">
        <w:rPr>
          <w:color w:val="auto"/>
          <w:szCs w:val="24"/>
        </w:rPr>
        <w:t xml:space="preserve"> values of </w:t>
      </w:r>
      <w:r w:rsidRPr="0089248D">
        <w:rPr>
          <w:i/>
          <w:iCs/>
          <w:color w:val="auto"/>
          <w:szCs w:val="24"/>
        </w:rPr>
        <w:t>N</w:t>
      </w:r>
      <w:r>
        <w:rPr>
          <w:rFonts w:hint="eastAsia"/>
          <w:color w:val="auto"/>
          <w:szCs w:val="24"/>
        </w:rPr>
        <w:t xml:space="preserve">, and check if there are any patterns in the estimate and its </w:t>
      </w:r>
      <w:proofErr w:type="spellStart"/>
      <w:r>
        <w:rPr>
          <w:rFonts w:hint="eastAsia"/>
          <w:color w:val="auto"/>
          <w:szCs w:val="24"/>
        </w:rPr>
        <w:t>s.e.</w:t>
      </w:r>
      <w:proofErr w:type="spellEnd"/>
    </w:p>
    <w:p w:rsidR="00E63A8B" w:rsidRPr="00E63A8B" w:rsidRDefault="00E63A8B" w:rsidP="00E63A8B">
      <w:pPr>
        <w:pStyle w:val="2"/>
        <w:numPr>
          <w:ilvl w:val="1"/>
          <w:numId w:val="1"/>
        </w:numPr>
        <w:snapToGrid/>
        <w:spacing w:line="300" w:lineRule="auto"/>
        <w:rPr>
          <w:color w:val="auto"/>
          <w:szCs w:val="24"/>
        </w:rPr>
      </w:pPr>
      <w:r w:rsidRPr="00E63A8B">
        <w:rPr>
          <w:color w:val="auto"/>
          <w:szCs w:val="24"/>
        </w:rPr>
        <w:t xml:space="preserve">Compute the density function of </w:t>
      </w:r>
      <w:r w:rsidRPr="00E63A8B">
        <w:rPr>
          <w:i/>
          <w:iCs/>
          <w:color w:val="auto"/>
          <w:szCs w:val="24"/>
        </w:rPr>
        <w:t>N</w:t>
      </w:r>
      <w:r w:rsidRPr="00E63A8B">
        <w:rPr>
          <w:color w:val="auto"/>
          <w:szCs w:val="24"/>
        </w:rPr>
        <w:t xml:space="preserve">, </w:t>
      </w:r>
      <w:proofErr w:type="gramStart"/>
      <w:r w:rsidRPr="00E63A8B">
        <w:rPr>
          <w:i/>
          <w:iCs/>
          <w:color w:val="auto"/>
          <w:szCs w:val="24"/>
        </w:rPr>
        <w:t>E(</w:t>
      </w:r>
      <w:proofErr w:type="gramEnd"/>
      <w:r w:rsidRPr="00E63A8B">
        <w:rPr>
          <w:i/>
          <w:iCs/>
          <w:color w:val="auto"/>
          <w:szCs w:val="24"/>
        </w:rPr>
        <w:t>N)</w:t>
      </w:r>
      <w:r w:rsidRPr="00E63A8B">
        <w:rPr>
          <w:color w:val="auto"/>
          <w:szCs w:val="24"/>
        </w:rPr>
        <w:t xml:space="preserve">, and </w:t>
      </w:r>
      <w:proofErr w:type="spellStart"/>
      <w:r w:rsidRPr="00E63A8B">
        <w:rPr>
          <w:i/>
          <w:iCs/>
          <w:color w:val="auto"/>
          <w:szCs w:val="24"/>
        </w:rPr>
        <w:t>Var</w:t>
      </w:r>
      <w:proofErr w:type="spellEnd"/>
      <w:r w:rsidRPr="00E63A8B">
        <w:rPr>
          <w:i/>
          <w:iCs/>
          <w:color w:val="auto"/>
          <w:szCs w:val="24"/>
        </w:rPr>
        <w:t>(N)</w:t>
      </w:r>
      <w:r w:rsidRPr="00E63A8B">
        <w:rPr>
          <w:color w:val="auto"/>
          <w:szCs w:val="24"/>
        </w:rPr>
        <w:t>.</w:t>
      </w:r>
    </w:p>
    <w:p w:rsidR="005E5683" w:rsidRDefault="005E5683" w:rsidP="00F8567F">
      <w:pPr>
        <w:autoSpaceDE w:val="0"/>
        <w:autoSpaceDN w:val="0"/>
        <w:adjustRightInd w:val="0"/>
        <w:spacing w:line="300" w:lineRule="auto"/>
        <w:jc w:val="both"/>
        <w:rPr>
          <w:kern w:val="0"/>
        </w:rPr>
      </w:pPr>
    </w:p>
    <w:p w:rsidR="00EF79EF" w:rsidRPr="0089248D" w:rsidRDefault="00EF79EF" w:rsidP="00EF79EF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kern w:val="0"/>
        </w:rPr>
      </w:pPr>
      <w:r w:rsidRPr="0089248D">
        <w:rPr>
          <w:kern w:val="0"/>
        </w:rPr>
        <w:t xml:space="preserve">Describe a </w:t>
      </w:r>
      <w:r>
        <w:rPr>
          <w:rFonts w:hint="eastAsia"/>
          <w:kern w:val="0"/>
        </w:rPr>
        <w:t xml:space="preserve">rejection </w:t>
      </w:r>
      <w:r w:rsidRPr="0089248D">
        <w:rPr>
          <w:kern w:val="0"/>
        </w:rPr>
        <w:t xml:space="preserve">algorithm for generating </w:t>
      </w:r>
      <w:r>
        <w:rPr>
          <w:rFonts w:hint="eastAsia"/>
          <w:kern w:val="0"/>
        </w:rPr>
        <w:t xml:space="preserve">normal and </w:t>
      </w:r>
      <w:r w:rsidRPr="0089248D">
        <w:rPr>
          <w:kern w:val="0"/>
        </w:rPr>
        <w:t>logistic distribution</w:t>
      </w:r>
      <w:r>
        <w:rPr>
          <w:rFonts w:hint="eastAsia"/>
          <w:kern w:val="0"/>
        </w:rPr>
        <w:t>, i.e.,</w:t>
      </w:r>
    </w:p>
    <w:p w:rsidR="00F82F37" w:rsidRDefault="00EF79EF" w:rsidP="00EF79EF">
      <w:pPr>
        <w:autoSpaceDE w:val="0"/>
        <w:autoSpaceDN w:val="0"/>
        <w:adjustRightInd w:val="0"/>
        <w:spacing w:line="300" w:lineRule="auto"/>
        <w:ind w:left="360"/>
        <w:jc w:val="both"/>
        <w:rPr>
          <w:kern w:val="0"/>
          <w:szCs w:val="20"/>
        </w:rPr>
      </w:pPr>
      <w:r w:rsidRPr="0089248D">
        <w:rPr>
          <w:kern w:val="0"/>
          <w:position w:val="-28"/>
        </w:rPr>
        <w:object w:dxaOrig="5720" w:dyaOrig="660">
          <v:shape id="_x0000_i1025" type="#_x0000_t75" style="width:286pt;height:32.8pt" o:ole="">
            <v:imagedata r:id="rId13" o:title=""/>
          </v:shape>
          <o:OLEObject Type="Embed" ProgID="Equation.3" ShapeID="_x0000_i1025" DrawAspect="Content" ObjectID="_1552069796" r:id="rId14"/>
        </w:object>
      </w:r>
    </w:p>
    <w:p w:rsidR="00F82F37" w:rsidRPr="00B57041" w:rsidRDefault="00F82F37" w:rsidP="00F8567F">
      <w:pPr>
        <w:autoSpaceDE w:val="0"/>
        <w:autoSpaceDN w:val="0"/>
        <w:adjustRightInd w:val="0"/>
        <w:spacing w:line="300" w:lineRule="auto"/>
        <w:jc w:val="both"/>
      </w:pPr>
    </w:p>
    <w:p w:rsidR="001114A8" w:rsidRDefault="007E3CCB" w:rsidP="001114A8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kern w:val="0"/>
        </w:rPr>
      </w:pPr>
      <w:r>
        <w:rPr>
          <w:rFonts w:hint="eastAsia"/>
          <w:kern w:val="0"/>
          <w:szCs w:val="20"/>
        </w:rPr>
        <w:t xml:space="preserve">(a) </w:t>
      </w:r>
      <w:r>
        <w:rPr>
          <w:kern w:val="0"/>
          <w:szCs w:val="20"/>
        </w:rPr>
        <w:t>Test the generation methods of normal distribution introduced in class, i.e., Box-Muller, Polar, Ratio-of-uniform</w:t>
      </w:r>
      <w:r>
        <w:rPr>
          <w:rFonts w:hint="eastAsia"/>
          <w:kern w:val="0"/>
          <w:szCs w:val="20"/>
        </w:rPr>
        <w:t>, and also the random number generators from R.</w:t>
      </w:r>
      <w:r>
        <w:rPr>
          <w:kern w:val="0"/>
          <w:szCs w:val="20"/>
        </w:rPr>
        <w:t xml:space="preserve"> Based on your simulation results, choose the “best” generator.</w:t>
      </w:r>
      <w:r w:rsidR="001114A8" w:rsidRPr="0089248D">
        <w:rPr>
          <w:kern w:val="0"/>
        </w:rPr>
        <w:t xml:space="preserve"> </w:t>
      </w:r>
    </w:p>
    <w:p w:rsidR="007E3CCB" w:rsidRDefault="007E3CCB" w:rsidP="001114A8">
      <w:pPr>
        <w:autoSpaceDE w:val="0"/>
        <w:autoSpaceDN w:val="0"/>
        <w:adjustRightInd w:val="0"/>
        <w:spacing w:line="300" w:lineRule="auto"/>
        <w:ind w:left="357"/>
        <w:jc w:val="both"/>
        <w:rPr>
          <w:rFonts w:eastAsia="標楷體" w:hint="eastAsia"/>
        </w:rPr>
      </w:pPr>
      <w:r>
        <w:rPr>
          <w:rFonts w:hint="eastAsia"/>
          <w:kern w:val="0"/>
          <w:szCs w:val="20"/>
        </w:rPr>
        <w:t>(b) In the class we mentioned i</w:t>
      </w:r>
      <w:r w:rsidRPr="00A30C5D">
        <w:rPr>
          <w:rFonts w:eastAsia="標楷體"/>
        </w:rPr>
        <w:t xml:space="preserve">t is found by several researchers </w:t>
      </w:r>
      <w:r>
        <w:rPr>
          <w:rFonts w:eastAsia="標楷體" w:hint="eastAsia"/>
        </w:rPr>
        <w:t>that</w:t>
      </w:r>
    </w:p>
    <w:p w:rsidR="007E3CCB" w:rsidRPr="00DF45DB" w:rsidRDefault="007E3CCB" w:rsidP="007E3CCB">
      <w:pPr>
        <w:snapToGrid w:val="0"/>
        <w:ind w:left="2400" w:firstLine="480"/>
        <w:rPr>
          <w:rFonts w:eastAsia="標楷體"/>
          <w:lang w:val="fr-FR"/>
        </w:rPr>
      </w:pPr>
      <w:r w:rsidRPr="00DF45DB">
        <w:rPr>
          <w:rFonts w:eastAsia="標楷體"/>
          <w:i/>
          <w:iCs/>
          <w:lang w:val="fr-FR"/>
        </w:rPr>
        <w:t>a</w:t>
      </w:r>
      <w:r w:rsidRPr="00DF45DB">
        <w:rPr>
          <w:rFonts w:eastAsia="標楷體"/>
          <w:lang w:val="fr-FR"/>
        </w:rPr>
        <w:t xml:space="preserve"> (</w:t>
      </w:r>
      <w:r w:rsidRPr="00DF45DB">
        <w:rPr>
          <w:rFonts w:eastAsia="標楷體" w:hAnsi="標楷體" w:hint="eastAsia"/>
          <w:lang w:val="fr-FR"/>
        </w:rPr>
        <w:t>multiplier</w:t>
      </w:r>
      <w:r w:rsidRPr="00DF45DB">
        <w:rPr>
          <w:rFonts w:eastAsia="標楷體"/>
          <w:lang w:val="fr-FR"/>
        </w:rPr>
        <w:t>) = 131</w:t>
      </w:r>
    </w:p>
    <w:p w:rsidR="007E3CCB" w:rsidRPr="00DF45DB" w:rsidRDefault="007E3CCB" w:rsidP="007E3CCB">
      <w:pPr>
        <w:snapToGrid w:val="0"/>
        <w:ind w:firstLine="480"/>
        <w:rPr>
          <w:rFonts w:eastAsia="標楷體"/>
          <w:lang w:val="fr-FR"/>
        </w:rPr>
      </w:pPr>
      <w:r w:rsidRPr="00DF45DB">
        <w:rPr>
          <w:rFonts w:eastAsia="標楷體"/>
          <w:lang w:val="fr-FR"/>
        </w:rPr>
        <w:t xml:space="preserve">    </w:t>
      </w:r>
      <w:r w:rsidRPr="00DF45DB">
        <w:rPr>
          <w:rFonts w:eastAsia="標楷體" w:hint="eastAsia"/>
          <w:lang w:val="fr-FR"/>
        </w:rPr>
        <w:tab/>
      </w:r>
      <w:r w:rsidRPr="00DF45DB">
        <w:rPr>
          <w:rFonts w:eastAsia="標楷體"/>
          <w:lang w:val="fr-FR"/>
        </w:rPr>
        <w:tab/>
      </w:r>
      <w:r w:rsidRPr="00DF45DB">
        <w:rPr>
          <w:rFonts w:eastAsia="標楷體"/>
          <w:lang w:val="fr-FR"/>
        </w:rPr>
        <w:tab/>
        <w:t xml:space="preserve"> </w:t>
      </w:r>
      <w:r w:rsidRPr="00DF45DB">
        <w:rPr>
          <w:rFonts w:eastAsia="標楷體" w:hint="eastAsia"/>
          <w:lang w:val="fr-FR"/>
        </w:rPr>
        <w:tab/>
      </w:r>
      <w:r w:rsidRPr="00DF45DB">
        <w:rPr>
          <w:rFonts w:eastAsia="標楷體"/>
          <w:i/>
          <w:iCs/>
          <w:lang w:val="fr-FR"/>
        </w:rPr>
        <w:t>c</w:t>
      </w:r>
      <w:r w:rsidRPr="00DF45DB">
        <w:rPr>
          <w:rFonts w:eastAsia="標楷體"/>
          <w:lang w:val="fr-FR"/>
        </w:rPr>
        <w:t xml:space="preserve"> (</w:t>
      </w:r>
      <w:r w:rsidRPr="00DF45DB">
        <w:rPr>
          <w:rFonts w:eastAsia="標楷體" w:hAnsi="標楷體" w:hint="eastAsia"/>
          <w:lang w:val="fr-FR"/>
        </w:rPr>
        <w:t>increment</w:t>
      </w:r>
      <w:r w:rsidRPr="00DF45DB">
        <w:rPr>
          <w:rFonts w:eastAsia="標楷體"/>
          <w:lang w:val="fr-FR"/>
        </w:rPr>
        <w:t xml:space="preserve">) = 0 </w:t>
      </w:r>
    </w:p>
    <w:p w:rsidR="007E3CCB" w:rsidRPr="00DF45DB" w:rsidRDefault="007E3CCB" w:rsidP="007E3CCB">
      <w:pPr>
        <w:snapToGrid w:val="0"/>
        <w:rPr>
          <w:rFonts w:eastAsia="標楷體"/>
          <w:lang w:val="fr-FR"/>
        </w:rPr>
      </w:pPr>
      <w:r w:rsidRPr="00DF45DB">
        <w:rPr>
          <w:rFonts w:eastAsia="標楷體"/>
          <w:lang w:val="fr-FR"/>
        </w:rPr>
        <w:tab/>
      </w:r>
      <w:r w:rsidRPr="00DF45DB">
        <w:rPr>
          <w:rFonts w:eastAsia="標楷體" w:hint="eastAsia"/>
          <w:lang w:val="fr-FR"/>
        </w:rPr>
        <w:tab/>
      </w:r>
      <w:r w:rsidRPr="00DF45DB">
        <w:rPr>
          <w:rFonts w:eastAsia="標楷體"/>
          <w:lang w:val="fr-FR"/>
        </w:rPr>
        <w:tab/>
        <w:t xml:space="preserve"> </w:t>
      </w:r>
      <w:r w:rsidRPr="00DF45DB">
        <w:rPr>
          <w:rFonts w:eastAsia="標楷體"/>
          <w:lang w:val="fr-FR"/>
        </w:rPr>
        <w:tab/>
      </w:r>
      <w:r w:rsidRPr="00DF45DB">
        <w:rPr>
          <w:rFonts w:eastAsia="標楷體" w:hint="eastAsia"/>
          <w:lang w:val="fr-FR"/>
        </w:rPr>
        <w:tab/>
      </w:r>
      <w:r w:rsidRPr="00DF45DB">
        <w:rPr>
          <w:rFonts w:eastAsia="標楷體" w:hint="eastAsia"/>
          <w:lang w:val="fr-FR"/>
        </w:rPr>
        <w:tab/>
      </w:r>
      <w:r w:rsidRPr="00DF45DB">
        <w:rPr>
          <w:rFonts w:eastAsia="標楷體"/>
          <w:i/>
          <w:iCs/>
          <w:lang w:val="fr-FR"/>
        </w:rPr>
        <w:t>m</w:t>
      </w:r>
      <w:r w:rsidRPr="00DF45DB">
        <w:rPr>
          <w:rFonts w:eastAsia="標楷體"/>
          <w:lang w:val="fr-FR"/>
        </w:rPr>
        <w:t xml:space="preserve"> (</w:t>
      </w:r>
      <w:r w:rsidRPr="00DF45DB">
        <w:rPr>
          <w:rFonts w:eastAsia="標楷體" w:hAnsi="標楷體" w:hint="eastAsia"/>
          <w:lang w:val="fr-FR"/>
        </w:rPr>
        <w:t>modulus</w:t>
      </w:r>
      <w:r w:rsidRPr="00DF45DB">
        <w:rPr>
          <w:rFonts w:eastAsia="標楷體"/>
          <w:lang w:val="fr-FR"/>
        </w:rPr>
        <w:t>) = 2</w:t>
      </w:r>
      <w:r w:rsidRPr="00DF45DB">
        <w:rPr>
          <w:rFonts w:eastAsia="標楷體" w:hint="eastAsia"/>
          <w:lang w:val="fr-FR"/>
        </w:rPr>
        <w:t>^</w:t>
      </w:r>
      <w:r w:rsidRPr="00DF45DB">
        <w:rPr>
          <w:rFonts w:eastAsia="標楷體"/>
          <w:lang w:val="fr-FR"/>
        </w:rPr>
        <w:t>35</w:t>
      </w:r>
    </w:p>
    <w:p w:rsidR="001114A8" w:rsidRDefault="007E3CCB" w:rsidP="007E3CCB">
      <w:pPr>
        <w:autoSpaceDE w:val="0"/>
        <w:autoSpaceDN w:val="0"/>
        <w:adjustRightInd w:val="0"/>
        <w:spacing w:line="300" w:lineRule="auto"/>
        <w:ind w:left="357"/>
        <w:jc w:val="both"/>
        <w:rPr>
          <w:kern w:val="0"/>
        </w:rPr>
      </w:pPr>
      <w:proofErr w:type="gramStart"/>
      <w:r w:rsidRPr="00A30C5D">
        <w:rPr>
          <w:rFonts w:eastAsia="標楷體"/>
        </w:rPr>
        <w:t>would</w:t>
      </w:r>
      <w:proofErr w:type="gramEnd"/>
      <w:r w:rsidRPr="00A30C5D">
        <w:rPr>
          <w:rFonts w:eastAsia="標楷體"/>
        </w:rPr>
        <w:t xml:space="preserve"> have X </w:t>
      </w:r>
      <w:r w:rsidRPr="00A30C5D">
        <w:rPr>
          <w:rFonts w:eastAsia="標楷體"/>
        </w:rPr>
        <w:sym w:font="Symbol" w:char="00CE"/>
      </w:r>
      <w:r w:rsidRPr="00A30C5D">
        <w:rPr>
          <w:rFonts w:eastAsia="標楷體"/>
        </w:rPr>
        <w:t xml:space="preserve"> (–3.3,3.6)</w:t>
      </w:r>
      <w:r>
        <w:rPr>
          <w:rFonts w:eastAsia="標楷體" w:hint="eastAsia"/>
        </w:rPr>
        <w:t xml:space="preserve">, if plugging </w:t>
      </w:r>
      <w:r w:rsidRPr="00A30C5D">
        <w:rPr>
          <w:rFonts w:eastAsia="標楷體"/>
        </w:rPr>
        <w:t>congruential generators</w:t>
      </w:r>
      <w:r>
        <w:rPr>
          <w:rFonts w:eastAsia="標楷體" w:hint="eastAsia"/>
        </w:rPr>
        <w:t xml:space="preserve"> into the </w:t>
      </w:r>
      <w:r w:rsidRPr="00A30C5D">
        <w:rPr>
          <w:rFonts w:eastAsia="標楷體"/>
        </w:rPr>
        <w:t>Box-Muller method</w:t>
      </w:r>
      <w:r>
        <w:rPr>
          <w:rFonts w:eastAsia="標楷體" w:hint="eastAsia"/>
        </w:rPr>
        <w:t>.  Verify if you would have similar results.</w:t>
      </w:r>
      <w:r w:rsidR="001114A8">
        <w:rPr>
          <w:rFonts w:hint="eastAsia"/>
          <w:kern w:val="0"/>
        </w:rPr>
        <w:t xml:space="preserve"> </w:t>
      </w:r>
    </w:p>
    <w:p w:rsidR="00F82F37" w:rsidRDefault="00F82F37" w:rsidP="00F1308F">
      <w:pPr>
        <w:pStyle w:val="a8"/>
        <w:snapToGrid w:val="0"/>
        <w:rPr>
          <w:kern w:val="0"/>
          <w:szCs w:val="20"/>
        </w:rPr>
      </w:pPr>
    </w:p>
    <w:p w:rsidR="00F1308F" w:rsidRPr="000277D6" w:rsidRDefault="001A1273" w:rsidP="00F1308F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rPr>
          <w:rFonts w:ascii="Times-Roman" w:eastAsia="Times-Roman" w:cs="Times-Roman"/>
          <w:kern w:val="0"/>
          <w:sz w:val="20"/>
          <w:szCs w:val="2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>Simulate the following simple model of auto insurance claims:</w:t>
      </w:r>
    </w:p>
    <w:p w:rsidR="001A1273" w:rsidRPr="002C7C6E" w:rsidRDefault="001A1273" w:rsidP="001A1273">
      <w:pPr>
        <w:numPr>
          <w:ilvl w:val="0"/>
          <w:numId w:val="11"/>
        </w:numPr>
        <w:tabs>
          <w:tab w:val="clear" w:pos="662"/>
          <w:tab w:val="num" w:pos="360"/>
        </w:tabs>
        <w:autoSpaceDE w:val="0"/>
        <w:autoSpaceDN w:val="0"/>
        <w:adjustRightInd w:val="0"/>
        <w:spacing w:line="300" w:lineRule="auto"/>
        <w:ind w:left="360" w:hanging="178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>Claims arise according to a Poisson process at a rate of 100 per year.</w:t>
      </w:r>
    </w:p>
    <w:p w:rsidR="001A1273" w:rsidRPr="002C7C6E" w:rsidRDefault="001A1273" w:rsidP="001A1273">
      <w:pPr>
        <w:numPr>
          <w:ilvl w:val="0"/>
          <w:numId w:val="11"/>
        </w:numPr>
        <w:tabs>
          <w:tab w:val="clear" w:pos="662"/>
          <w:tab w:val="num" w:pos="360"/>
        </w:tabs>
        <w:autoSpaceDE w:val="0"/>
        <w:autoSpaceDN w:val="0"/>
        <w:adjustRightInd w:val="0"/>
        <w:spacing w:line="300" w:lineRule="auto"/>
        <w:ind w:left="360" w:hanging="178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>Each claim is a random size following a gamma distribution with shape and rate parameters both equal to 2. This distribution has a mean of 1and a variance of 1/2. Claims must be paid by the insurance company as soon as they arise.</w:t>
      </w:r>
    </w:p>
    <w:p w:rsidR="001A1273" w:rsidRPr="002C7C6E" w:rsidRDefault="001A1273" w:rsidP="001A1273">
      <w:pPr>
        <w:numPr>
          <w:ilvl w:val="0"/>
          <w:numId w:val="11"/>
        </w:numPr>
        <w:tabs>
          <w:tab w:val="clear" w:pos="662"/>
          <w:tab w:val="num" w:pos="360"/>
        </w:tabs>
        <w:autoSpaceDE w:val="0"/>
        <w:autoSpaceDN w:val="0"/>
        <w:adjustRightInd w:val="0"/>
        <w:spacing w:line="300" w:lineRule="auto"/>
        <w:ind w:left="360" w:hanging="178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 xml:space="preserve">The insurance company earns premiums at a rate of 105 per year, spread evenly over the year (i.e. at time </w:t>
      </w:r>
      <w:r w:rsidRPr="002C7C6E">
        <w:rPr>
          <w:rFonts w:eastAsia="Times-Italic" w:cs="Times-Italic"/>
          <w:i/>
          <w:iCs/>
          <w:kern w:val="0"/>
          <w:lang w:bidi="hi-IN"/>
        </w:rPr>
        <w:t xml:space="preserve">t </w:t>
      </w:r>
      <w:r w:rsidRPr="002C7C6E">
        <w:rPr>
          <w:rFonts w:eastAsia="Times-Roman" w:cs="Times-Roman"/>
          <w:kern w:val="0"/>
          <w:lang w:bidi="hi-IN"/>
        </w:rPr>
        <w:t>measured in years, the total premium received is 105</w:t>
      </w:r>
      <w:r w:rsidRPr="002C7C6E">
        <w:rPr>
          <w:rFonts w:eastAsia="Times-Italic" w:cs="Times-Italic"/>
          <w:i/>
          <w:iCs/>
          <w:kern w:val="0"/>
          <w:lang w:bidi="hi-IN"/>
        </w:rPr>
        <w:t>t</w:t>
      </w:r>
      <w:r w:rsidRPr="002C7C6E">
        <w:rPr>
          <w:rFonts w:eastAsia="Times-Roman" w:cs="Times-Roman"/>
          <w:kern w:val="0"/>
          <w:lang w:bidi="hi-IN"/>
        </w:rPr>
        <w:t>.)</w:t>
      </w:r>
    </w:p>
    <w:p w:rsidR="001A1273" w:rsidRPr="002C7C6E" w:rsidRDefault="001A1273" w:rsidP="001A1273">
      <w:pPr>
        <w:autoSpaceDE w:val="0"/>
        <w:autoSpaceDN w:val="0"/>
        <w:adjustRightInd w:val="0"/>
        <w:spacing w:line="300" w:lineRule="auto"/>
        <w:ind w:firstLine="180"/>
        <w:jc w:val="both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>Write R code to do the following:</w:t>
      </w:r>
    </w:p>
    <w:p w:rsidR="001A1273" w:rsidRPr="002C7C6E" w:rsidRDefault="001A1273" w:rsidP="001A1273">
      <w:pPr>
        <w:numPr>
          <w:ilvl w:val="2"/>
          <w:numId w:val="11"/>
        </w:numPr>
        <w:tabs>
          <w:tab w:val="clear" w:pos="1502"/>
          <w:tab w:val="num" w:pos="540"/>
        </w:tabs>
        <w:autoSpaceDE w:val="0"/>
        <w:autoSpaceDN w:val="0"/>
        <w:adjustRightInd w:val="0"/>
        <w:spacing w:line="300" w:lineRule="auto"/>
        <w:ind w:left="540"/>
        <w:jc w:val="both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lastRenderedPageBreak/>
        <w:t>Simulate the times and amounts of all the claims that would occur in one year. Draw a graph of the total amount of money that the insurance company would have through the year, starting from zero: it should increase smoothly with the premiums, and drop at each claim time.</w:t>
      </w:r>
    </w:p>
    <w:p w:rsidR="001A1273" w:rsidRPr="002C7C6E" w:rsidRDefault="001A1273" w:rsidP="001A1273">
      <w:pPr>
        <w:numPr>
          <w:ilvl w:val="2"/>
          <w:numId w:val="11"/>
        </w:numPr>
        <w:tabs>
          <w:tab w:val="clear" w:pos="1502"/>
          <w:tab w:val="num" w:pos="540"/>
        </w:tabs>
        <w:autoSpaceDE w:val="0"/>
        <w:autoSpaceDN w:val="0"/>
        <w:adjustRightInd w:val="0"/>
        <w:spacing w:line="300" w:lineRule="auto"/>
        <w:ind w:left="540"/>
        <w:jc w:val="both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>Repeat the simulation 1</w:t>
      </w:r>
      <w:r w:rsidR="00F17CAB">
        <w:rPr>
          <w:rFonts w:eastAsia="Times-Roman" w:cs="Times-Roman" w:hint="eastAsia"/>
          <w:kern w:val="0"/>
          <w:lang w:bidi="hi-IN"/>
        </w:rPr>
        <w:t>,</w:t>
      </w:r>
      <w:bookmarkStart w:id="0" w:name="_GoBack"/>
      <w:bookmarkEnd w:id="0"/>
      <w:r w:rsidRPr="002C7C6E">
        <w:rPr>
          <w:rFonts w:eastAsia="Times-Roman" w:cs="Times-Roman"/>
          <w:kern w:val="0"/>
          <w:lang w:bidi="hi-IN"/>
        </w:rPr>
        <w:t>000 times, and estimate the following quantities:</w:t>
      </w:r>
    </w:p>
    <w:p w:rsidR="001A1273" w:rsidRPr="002C7C6E" w:rsidRDefault="001A1273" w:rsidP="001A1273">
      <w:pPr>
        <w:autoSpaceDE w:val="0"/>
        <w:autoSpaceDN w:val="0"/>
        <w:adjustRightInd w:val="0"/>
        <w:spacing w:line="300" w:lineRule="auto"/>
        <w:ind w:left="180" w:firstLine="300"/>
        <w:jc w:val="both"/>
        <w:rPr>
          <w:rFonts w:eastAsia="Times-Roman" w:cs="Times-Roman"/>
          <w:kern w:val="0"/>
          <w:lang w:bidi="hi-IN"/>
        </w:rPr>
      </w:pPr>
      <w:r w:rsidRPr="002C7C6E">
        <w:rPr>
          <w:rFonts w:eastAsia="Times-Roman" w:cs="Times-Roman"/>
          <w:kern w:val="0"/>
          <w:lang w:bidi="hi-IN"/>
        </w:rPr>
        <w:t>(</w:t>
      </w:r>
      <w:proofErr w:type="spellStart"/>
      <w:r w:rsidRPr="002C7C6E">
        <w:rPr>
          <w:rFonts w:eastAsia="Times-Roman" w:cs="Times-Roman"/>
          <w:kern w:val="0"/>
          <w:lang w:bidi="hi-IN"/>
        </w:rPr>
        <w:t>i</w:t>
      </w:r>
      <w:proofErr w:type="spellEnd"/>
      <w:r w:rsidRPr="002C7C6E">
        <w:rPr>
          <w:rFonts w:eastAsia="Times-Roman" w:cs="Times-Roman"/>
          <w:kern w:val="0"/>
          <w:lang w:bidi="hi-IN"/>
        </w:rPr>
        <w:t xml:space="preserve">) The expected minimum amount of money that the insurance company </w:t>
      </w:r>
      <w:r>
        <w:rPr>
          <w:rFonts w:eastAsia="Times-Roman" w:cs="Times-Roman"/>
          <w:kern w:val="0"/>
          <w:lang w:bidi="hi-IN"/>
        </w:rPr>
        <w:t>ha</w:t>
      </w:r>
      <w:r>
        <w:rPr>
          <w:rFonts w:eastAsia="Times-Roman" w:cs="Times-Roman" w:hint="eastAsia"/>
          <w:kern w:val="0"/>
          <w:lang w:bidi="hi-IN"/>
        </w:rPr>
        <w:t>s</w:t>
      </w:r>
      <w:r w:rsidRPr="002C7C6E">
        <w:rPr>
          <w:rFonts w:eastAsia="Times-Roman" w:cs="Times-Roman"/>
          <w:kern w:val="0"/>
          <w:lang w:bidi="hi-IN"/>
        </w:rPr>
        <w:t>.</w:t>
      </w:r>
    </w:p>
    <w:p w:rsidR="001A1273" w:rsidRDefault="001A1273" w:rsidP="001A1273">
      <w:pPr>
        <w:autoSpaceDE w:val="0"/>
        <w:autoSpaceDN w:val="0"/>
        <w:adjustRightInd w:val="0"/>
        <w:snapToGrid w:val="0"/>
        <w:ind w:left="357" w:firstLineChars="50" w:firstLine="120"/>
        <w:jc w:val="both"/>
        <w:rPr>
          <w:rFonts w:hint="eastAsia"/>
          <w:color w:val="000000"/>
          <w:kern w:val="0"/>
          <w:szCs w:val="20"/>
        </w:rPr>
      </w:pPr>
      <w:r w:rsidRPr="002C7C6E">
        <w:rPr>
          <w:rFonts w:eastAsia="Times-Roman" w:cs="Times-Roman"/>
          <w:kern w:val="0"/>
          <w:lang w:bidi="hi-IN"/>
        </w:rPr>
        <w:t>(ii) The expected final amount of money that the insurance company would have.</w:t>
      </w:r>
    </w:p>
    <w:p w:rsidR="001A1273" w:rsidRDefault="001A1273" w:rsidP="00F8567F">
      <w:pPr>
        <w:autoSpaceDE w:val="0"/>
        <w:autoSpaceDN w:val="0"/>
        <w:adjustRightInd w:val="0"/>
        <w:spacing w:line="300" w:lineRule="auto"/>
        <w:ind w:left="357"/>
        <w:jc w:val="both"/>
        <w:rPr>
          <w:color w:val="000000"/>
          <w:kern w:val="0"/>
          <w:szCs w:val="20"/>
        </w:rPr>
      </w:pPr>
    </w:p>
    <w:p w:rsidR="00AB0869" w:rsidRPr="0089248D" w:rsidRDefault="00AB0869" w:rsidP="00AB0869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357" w:hanging="357"/>
        <w:rPr>
          <w:kern w:val="0"/>
        </w:rPr>
      </w:pPr>
      <w:r w:rsidRPr="0089248D">
        <w:rPr>
          <w:kern w:val="0"/>
        </w:rPr>
        <w:t>(a) Let X and X</w:t>
      </w:r>
      <w:r w:rsidRPr="00E23CDB">
        <w:rPr>
          <w:kern w:val="0"/>
          <w:position w:val="-6"/>
          <w:sz w:val="16"/>
          <w:szCs w:val="16"/>
        </w:rPr>
        <w:t>1</w:t>
      </w:r>
      <w:r w:rsidRPr="0089248D">
        <w:rPr>
          <w:kern w:val="0"/>
        </w:rPr>
        <w:t xml:space="preserve"> be </w:t>
      </w:r>
      <w:proofErr w:type="spellStart"/>
      <w:r w:rsidRPr="0089248D">
        <w:rPr>
          <w:kern w:val="0"/>
        </w:rPr>
        <w:t>i.i.d</w:t>
      </w:r>
      <w:proofErr w:type="spellEnd"/>
      <w:r w:rsidRPr="0089248D">
        <w:rPr>
          <w:kern w:val="0"/>
        </w:rPr>
        <w:t xml:space="preserve">. </w:t>
      </w:r>
      <w:proofErr w:type="spellStart"/>
      <w:r w:rsidRPr="0089248D">
        <w:rPr>
          <w:kern w:val="0"/>
        </w:rPr>
        <w:t>r.v.’s</w:t>
      </w:r>
      <w:proofErr w:type="spellEnd"/>
      <w:r w:rsidRPr="0089248D">
        <w:rPr>
          <w:kern w:val="0"/>
        </w:rPr>
        <w:t xml:space="preserve"> and let </w:t>
      </w:r>
      <w:r w:rsidRPr="0089248D">
        <w:rPr>
          <w:kern w:val="0"/>
          <w:position w:val="-10"/>
        </w:rPr>
        <w:object w:dxaOrig="1960" w:dyaOrig="340">
          <v:shape id="_x0000_i1032" type="#_x0000_t75" style="width:98.1pt;height:17.4pt" o:ole="">
            <v:imagedata r:id="rId15" o:title=""/>
          </v:shape>
          <o:OLEObject Type="Embed" ProgID="Equation.3" ShapeID="_x0000_i1032" DrawAspect="Content" ObjectID="_1552069797" r:id="rId16"/>
        </w:object>
      </w:r>
      <w:r w:rsidRPr="0089248D">
        <w:rPr>
          <w:kern w:val="0"/>
        </w:rPr>
        <w:t xml:space="preserve">where </w:t>
      </w:r>
      <w:r w:rsidRPr="0089248D">
        <w:rPr>
          <w:kern w:val="0"/>
          <w:position w:val="-10"/>
        </w:rPr>
        <w:object w:dxaOrig="1040" w:dyaOrig="320">
          <v:shape id="_x0000_i1033" type="#_x0000_t75" style="width:52.25pt;height:16.4pt" o:ole="">
            <v:imagedata r:id="rId17" o:title=""/>
          </v:shape>
          <o:OLEObject Type="Embed" ProgID="Equation.3" ShapeID="_x0000_i1033" DrawAspect="Content" ObjectID="_1552069798" r:id="rId18"/>
        </w:object>
      </w:r>
      <w:r w:rsidRPr="0089248D">
        <w:rPr>
          <w:kern w:val="0"/>
        </w:rPr>
        <w:t xml:space="preserve"> Prove that the correlation coefficient between X and Y is </w:t>
      </w:r>
      <w:r w:rsidRPr="0089248D">
        <w:rPr>
          <w:kern w:val="0"/>
          <w:position w:val="-36"/>
        </w:rPr>
        <w:object w:dxaOrig="2240" w:dyaOrig="740">
          <v:shape id="_x0000_i1034" type="#_x0000_t75" style="width:111.85pt;height:36.5pt" o:ole="">
            <v:imagedata r:id="rId19" o:title=""/>
          </v:shape>
          <o:OLEObject Type="Embed" ProgID="Equation.3" ShapeID="_x0000_i1034" DrawAspect="Content" ObjectID="_1552069799" r:id="rId20"/>
        </w:object>
      </w:r>
      <w:r w:rsidRPr="0089248D">
        <w:rPr>
          <w:kern w:val="0"/>
        </w:rPr>
        <w:t xml:space="preserve"> Describe an algorithm for generating a pair of </w:t>
      </w:r>
      <w:proofErr w:type="spellStart"/>
      <w:r w:rsidRPr="0089248D">
        <w:rPr>
          <w:kern w:val="0"/>
        </w:rPr>
        <w:t>r.v.'s</w:t>
      </w:r>
      <w:proofErr w:type="spellEnd"/>
      <w:r w:rsidRPr="0089248D">
        <w:rPr>
          <w:kern w:val="0"/>
        </w:rPr>
        <w:t xml:space="preserve">  (X,Y) for which  </w:t>
      </w:r>
      <w:r w:rsidRPr="0089248D">
        <w:rPr>
          <w:kern w:val="0"/>
          <w:position w:val="-14"/>
        </w:rPr>
        <w:object w:dxaOrig="980" w:dyaOrig="380">
          <v:shape id="_x0000_i1035" type="#_x0000_t75" style="width:48.55pt;height:18.75pt" o:ole="">
            <v:imagedata r:id="rId21" o:title=""/>
          </v:shape>
          <o:OLEObject Type="Embed" ProgID="Equation.3" ShapeID="_x0000_i1035" DrawAspect="Content" ObjectID="_1552069800" r:id="rId22"/>
        </w:object>
      </w:r>
    </w:p>
    <w:p w:rsidR="00AB0869" w:rsidRPr="0089248D" w:rsidRDefault="00AB0869" w:rsidP="00AB0869">
      <w:pPr>
        <w:autoSpaceDE w:val="0"/>
        <w:autoSpaceDN w:val="0"/>
        <w:adjustRightInd w:val="0"/>
        <w:spacing w:line="300" w:lineRule="auto"/>
        <w:ind w:leftChars="150" w:left="360"/>
        <w:jc w:val="both"/>
        <w:rPr>
          <w:kern w:val="0"/>
        </w:rPr>
      </w:pPr>
      <w:r w:rsidRPr="0089248D">
        <w:rPr>
          <w:kern w:val="0"/>
        </w:rPr>
        <w:t xml:space="preserve"> (b) Using the idea in (a), describe an algorithm for generating a random vector </w:t>
      </w:r>
      <w:r w:rsidRPr="0089248D">
        <w:rPr>
          <w:kern w:val="0"/>
          <w:position w:val="-10"/>
        </w:rPr>
        <w:object w:dxaOrig="2140" w:dyaOrig="360">
          <v:shape id="_x0000_i1036" type="#_x0000_t75" style="width:107.15pt;height:18.4pt" o:ole="">
            <v:imagedata r:id="rId23" o:title=""/>
          </v:shape>
          <o:OLEObject Type="Embed" ProgID="Equation.3" ShapeID="_x0000_i1036" DrawAspect="Content" ObjectID="_1552069801" r:id="rId24"/>
        </w:object>
      </w:r>
      <w:r w:rsidRPr="0089248D">
        <w:rPr>
          <w:kern w:val="0"/>
        </w:rPr>
        <w:t xml:space="preserve"> </w:t>
      </w:r>
      <w:proofErr w:type="gramStart"/>
      <w:r w:rsidRPr="0089248D">
        <w:rPr>
          <w:kern w:val="0"/>
        </w:rPr>
        <w:t>where</w:t>
      </w:r>
      <w:proofErr w:type="gramEnd"/>
      <w:r w:rsidRPr="0089248D">
        <w:rPr>
          <w:kern w:val="0"/>
        </w:rPr>
        <w:t xml:space="preserve"> </w:t>
      </w:r>
      <w:r w:rsidRPr="0089248D">
        <w:rPr>
          <w:kern w:val="0"/>
          <w:position w:val="-10"/>
        </w:rPr>
        <w:object w:dxaOrig="1760" w:dyaOrig="360">
          <v:shape id="_x0000_i1037" type="#_x0000_t75" style="width:88.05pt;height:18.4pt" o:ole="">
            <v:imagedata r:id="rId25" o:title=""/>
          </v:shape>
          <o:OLEObject Type="Embed" ProgID="Equation.3" ShapeID="_x0000_i1037" DrawAspect="Content" ObjectID="_1552069802" r:id="rId26"/>
        </w:object>
      </w:r>
      <w:r w:rsidRPr="0089248D">
        <w:rPr>
          <w:kern w:val="0"/>
        </w:rPr>
        <w:t xml:space="preserve">and </w:t>
      </w:r>
    </w:p>
    <w:p w:rsidR="00AB0869" w:rsidRDefault="00AB0869" w:rsidP="00AB0869">
      <w:pPr>
        <w:autoSpaceDE w:val="0"/>
        <w:autoSpaceDN w:val="0"/>
        <w:adjustRightInd w:val="0"/>
        <w:snapToGrid w:val="0"/>
        <w:spacing w:line="300" w:lineRule="auto"/>
        <w:ind w:leftChars="75" w:left="180"/>
        <w:jc w:val="center"/>
        <w:rPr>
          <w:kern w:val="0"/>
        </w:rPr>
      </w:pPr>
      <w:r w:rsidRPr="0089248D">
        <w:rPr>
          <w:kern w:val="0"/>
          <w:position w:val="-52"/>
        </w:rPr>
        <w:object w:dxaOrig="3920" w:dyaOrig="1160">
          <v:shape id="_x0000_i1038" type="#_x0000_t75" style="width:196.25pt;height:57.95pt" o:ole="">
            <v:imagedata r:id="rId27" o:title=""/>
          </v:shape>
          <o:OLEObject Type="Embed" ProgID="Equation.3" ShapeID="_x0000_i1038" DrawAspect="Content" ObjectID="_1552069803" r:id="rId28"/>
        </w:object>
      </w:r>
      <w:r w:rsidRPr="0089248D">
        <w:rPr>
          <w:kern w:val="0"/>
        </w:rPr>
        <w:t>.</w:t>
      </w:r>
    </w:p>
    <w:p w:rsidR="00AB0869" w:rsidRDefault="00AB0869" w:rsidP="00AB0869">
      <w:pPr>
        <w:autoSpaceDE w:val="0"/>
        <w:autoSpaceDN w:val="0"/>
        <w:adjustRightInd w:val="0"/>
        <w:spacing w:line="300" w:lineRule="auto"/>
        <w:ind w:left="357"/>
        <w:jc w:val="both"/>
        <w:rPr>
          <w:rFonts w:hint="eastAsia"/>
          <w:color w:val="000000"/>
          <w:kern w:val="0"/>
          <w:szCs w:val="20"/>
        </w:rPr>
      </w:pPr>
    </w:p>
    <w:p w:rsidR="00EF79EF" w:rsidRDefault="00EF79EF" w:rsidP="00F1308F">
      <w:pPr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357" w:hanging="357"/>
        <w:jc w:val="both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 xml:space="preserve">(a) Write a function for performing Gauss Elimination on the linear equation </w:t>
      </w:r>
      <w:r w:rsidRPr="00680B20">
        <w:rPr>
          <w:color w:val="000000"/>
          <w:kern w:val="0"/>
          <w:position w:val="-6"/>
          <w:szCs w:val="20"/>
        </w:rPr>
        <w:object w:dxaOrig="760" w:dyaOrig="340">
          <v:shape id="_x0000_i1026" type="#_x0000_t75" style="width:38.2pt;height:16.75pt" o:ole="">
            <v:imagedata r:id="rId29" o:title=""/>
          </v:shape>
          <o:OLEObject Type="Embed" ProgID="Equation.3" ShapeID="_x0000_i1026" DrawAspect="Content" ObjectID="_1552069804" r:id="rId30"/>
        </w:object>
      </w:r>
      <w:r>
        <w:rPr>
          <w:color w:val="000000"/>
          <w:kern w:val="0"/>
          <w:szCs w:val="20"/>
        </w:rPr>
        <w:t>(</w:t>
      </w:r>
      <w:r w:rsidRPr="00680B20">
        <w:rPr>
          <w:color w:val="000000"/>
          <w:kern w:val="0"/>
          <w:position w:val="-6"/>
          <w:szCs w:val="20"/>
        </w:rPr>
        <w:object w:dxaOrig="220" w:dyaOrig="279">
          <v:shape id="_x0000_i1027" type="#_x0000_t75" style="width:11.05pt;height:14.4pt" o:ole="">
            <v:imagedata r:id="rId31" o:title=""/>
          </v:shape>
          <o:OLEObject Type="Embed" ProgID="Equation.3" ShapeID="_x0000_i1027" DrawAspect="Content" ObjectID="_1552069805" r:id="rId32"/>
        </w:object>
      </w:r>
      <w:r>
        <w:rPr>
          <w:color w:val="000000"/>
          <w:kern w:val="0"/>
          <w:szCs w:val="20"/>
        </w:rPr>
        <w:t xml:space="preserve">and </w:t>
      </w:r>
      <w:r w:rsidRPr="00680B20">
        <w:rPr>
          <w:color w:val="000000"/>
          <w:kern w:val="0"/>
          <w:position w:val="-6"/>
          <w:szCs w:val="20"/>
        </w:rPr>
        <w:object w:dxaOrig="220" w:dyaOrig="340">
          <v:shape id="_x0000_i1028" type="#_x0000_t75" style="width:11.05pt;height:16.75pt" o:ole="">
            <v:imagedata r:id="rId33" o:title=""/>
          </v:shape>
          <o:OLEObject Type="Embed" ProgID="Equation.3" ShapeID="_x0000_i1028" DrawAspect="Content" ObjectID="_1552069806" r:id="rId34"/>
        </w:object>
      </w:r>
      <w:r>
        <w:rPr>
          <w:color w:val="000000"/>
          <w:kern w:val="0"/>
          <w:szCs w:val="20"/>
        </w:rPr>
        <w:t xml:space="preserve">are vectors) in </w:t>
      </w:r>
      <w:r>
        <w:rPr>
          <w:rFonts w:hint="eastAsia"/>
          <w:color w:val="000000"/>
          <w:kern w:val="0"/>
          <w:szCs w:val="20"/>
        </w:rPr>
        <w:t>R</w:t>
      </w:r>
      <w:r>
        <w:rPr>
          <w:color w:val="000000"/>
          <w:kern w:val="0"/>
          <w:szCs w:val="20"/>
        </w:rPr>
        <w:t xml:space="preserve">. Apply your function to find inverse of the matrix </w:t>
      </w:r>
      <w:r w:rsidR="00F17CAB" w:rsidRPr="00680B20">
        <w:rPr>
          <w:color w:val="000000"/>
          <w:kern w:val="0"/>
          <w:position w:val="-66"/>
          <w:szCs w:val="20"/>
        </w:rPr>
        <w:object w:dxaOrig="2480" w:dyaOrig="1440">
          <v:shape id="_x0000_i1039" type="#_x0000_t75" style="width:124.25pt;height:1in" o:ole="">
            <v:imagedata r:id="rId35" o:title=""/>
          </v:shape>
          <o:OLEObject Type="Embed" ProgID="Equation.3" ShapeID="_x0000_i1039" DrawAspect="Content" ObjectID="_1552069807" r:id="rId36"/>
        </w:object>
      </w:r>
      <w:r>
        <w:rPr>
          <w:color w:val="000000"/>
          <w:kern w:val="0"/>
          <w:szCs w:val="20"/>
        </w:rPr>
        <w:t xml:space="preserve"> and compare your results for using 6 and 8 decimal digits. (Hint: Use the command “</w:t>
      </w:r>
      <w:proofErr w:type="gramStart"/>
      <w:r>
        <w:rPr>
          <w:i/>
          <w:iCs/>
          <w:color w:val="000000"/>
          <w:kern w:val="0"/>
          <w:szCs w:val="20"/>
        </w:rPr>
        <w:t>round(</w:t>
      </w:r>
      <w:proofErr w:type="spellStart"/>
      <w:proofErr w:type="gramEnd"/>
      <w:r>
        <w:rPr>
          <w:i/>
          <w:iCs/>
          <w:color w:val="000000"/>
          <w:kern w:val="0"/>
          <w:szCs w:val="20"/>
        </w:rPr>
        <w:t>data,dig</w:t>
      </w:r>
      <w:proofErr w:type="spellEnd"/>
      <w:r>
        <w:rPr>
          <w:i/>
          <w:iCs/>
          <w:color w:val="000000"/>
          <w:kern w:val="0"/>
          <w:szCs w:val="20"/>
        </w:rPr>
        <w:t>=6)</w:t>
      </w:r>
      <w:r>
        <w:rPr>
          <w:color w:val="000000"/>
          <w:kern w:val="0"/>
          <w:szCs w:val="20"/>
        </w:rPr>
        <w:t>.”)</w:t>
      </w:r>
    </w:p>
    <w:p w:rsidR="00EF79EF" w:rsidRDefault="00EF79EF" w:rsidP="00F1308F">
      <w:pPr>
        <w:autoSpaceDE w:val="0"/>
        <w:autoSpaceDN w:val="0"/>
        <w:adjustRightInd w:val="0"/>
        <w:spacing w:line="300" w:lineRule="auto"/>
        <w:ind w:left="360"/>
        <w:jc w:val="both"/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(b) You can use the function “</w:t>
      </w:r>
      <w:r>
        <w:rPr>
          <w:i/>
          <w:iCs/>
          <w:color w:val="000000"/>
          <w:kern w:val="0"/>
          <w:szCs w:val="20"/>
        </w:rPr>
        <w:t>solve</w:t>
      </w:r>
      <w:r>
        <w:rPr>
          <w:color w:val="000000"/>
          <w:kern w:val="0"/>
          <w:szCs w:val="20"/>
        </w:rPr>
        <w:t>” to check if your function is correct</w:t>
      </w:r>
      <w:r>
        <w:rPr>
          <w:rFonts w:hint="eastAsia"/>
          <w:color w:val="000000"/>
          <w:kern w:val="0"/>
          <w:szCs w:val="20"/>
        </w:rPr>
        <w:t>, where you can assign your own vector</w:t>
      </w:r>
      <w:r w:rsidRPr="00680B20">
        <w:rPr>
          <w:color w:val="000000"/>
          <w:kern w:val="0"/>
          <w:position w:val="-6"/>
          <w:szCs w:val="20"/>
        </w:rPr>
        <w:object w:dxaOrig="220" w:dyaOrig="340">
          <v:shape id="_x0000_i1029" type="#_x0000_t75" style="width:11.05pt;height:16.75pt" o:ole="">
            <v:imagedata r:id="rId37" o:title=""/>
          </v:shape>
          <o:OLEObject Type="Embed" ProgID="Equation.3" ShapeID="_x0000_i1029" DrawAspect="Content" ObjectID="_1552069808" r:id="rId38"/>
        </w:object>
      </w:r>
      <w:r>
        <w:rPr>
          <w:rFonts w:hint="eastAsia"/>
          <w:color w:val="000000"/>
          <w:kern w:val="0"/>
          <w:szCs w:val="20"/>
        </w:rPr>
        <w:t>.</w:t>
      </w:r>
    </w:p>
    <w:p w:rsidR="00EF79EF" w:rsidRDefault="00EF79EF" w:rsidP="00EF79EF">
      <w:pPr>
        <w:autoSpaceDE w:val="0"/>
        <w:autoSpaceDN w:val="0"/>
        <w:adjustRightInd w:val="0"/>
        <w:ind w:left="360"/>
        <w:jc w:val="both"/>
        <w:rPr>
          <w:color w:val="000000"/>
          <w:kern w:val="0"/>
          <w:szCs w:val="20"/>
        </w:rPr>
      </w:pPr>
    </w:p>
    <w:sectPr w:rsidR="00EF79EF" w:rsidSect="001E6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A1" w:rsidRDefault="00ED55A1" w:rsidP="00E40D4C">
      <w:r>
        <w:separator/>
      </w:r>
    </w:p>
  </w:endnote>
  <w:endnote w:type="continuationSeparator" w:id="0">
    <w:p w:rsidR="00ED55A1" w:rsidRDefault="00ED55A1" w:rsidP="00E4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A1" w:rsidRDefault="00ED55A1" w:rsidP="00E40D4C">
      <w:r>
        <w:separator/>
      </w:r>
    </w:p>
  </w:footnote>
  <w:footnote w:type="continuationSeparator" w:id="0">
    <w:p w:rsidR="00ED55A1" w:rsidRDefault="00ED55A1" w:rsidP="00E4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08"/>
    <w:multiLevelType w:val="hybridMultilevel"/>
    <w:tmpl w:val="5D6A0836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AC77D6"/>
    <w:multiLevelType w:val="hybridMultilevel"/>
    <w:tmpl w:val="22325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8A6A29"/>
    <w:multiLevelType w:val="hybridMultilevel"/>
    <w:tmpl w:val="B5B674BA"/>
    <w:lvl w:ilvl="0" w:tplc="78AE4AB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9077848"/>
    <w:multiLevelType w:val="hybridMultilevel"/>
    <w:tmpl w:val="642A2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8D5A3A"/>
    <w:multiLevelType w:val="hybridMultilevel"/>
    <w:tmpl w:val="529A3256"/>
    <w:lvl w:ilvl="0" w:tplc="7BBEC64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EFD4074"/>
    <w:multiLevelType w:val="hybridMultilevel"/>
    <w:tmpl w:val="FF203AE2"/>
    <w:lvl w:ilvl="0" w:tplc="8600379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FF2049D"/>
    <w:multiLevelType w:val="hybridMultilevel"/>
    <w:tmpl w:val="B08A2F5A"/>
    <w:lvl w:ilvl="0" w:tplc="04090001">
      <w:start w:val="1"/>
      <w:numFmt w:val="bullet"/>
      <w:lvlText w:val=""/>
      <w:lvlJc w:val="left"/>
      <w:pPr>
        <w:tabs>
          <w:tab w:val="num" w:pos="662"/>
        </w:tabs>
        <w:ind w:left="662" w:hanging="480"/>
      </w:pPr>
      <w:rPr>
        <w:rFonts w:ascii="Wingdings" w:hAnsi="Wingdings" w:hint="default"/>
      </w:rPr>
    </w:lvl>
    <w:lvl w:ilvl="1" w:tplc="959CF2AC">
      <w:start w:val="1"/>
      <w:numFmt w:val="decimal"/>
      <w:lvlText w:val="%2."/>
      <w:lvlJc w:val="left"/>
      <w:pPr>
        <w:tabs>
          <w:tab w:val="num" w:pos="1022"/>
        </w:tabs>
        <w:ind w:left="1022" w:hanging="360"/>
      </w:pPr>
      <w:rPr>
        <w:rFonts w:ascii="Times New Roman" w:hAnsi="Times New Roman" w:hint="default"/>
        <w:color w:val="auto"/>
      </w:rPr>
    </w:lvl>
    <w:lvl w:ilvl="2" w:tplc="DD56EC6A">
      <w:start w:val="1"/>
      <w:numFmt w:val="lowerLetter"/>
      <w:lvlText w:val="(%3)"/>
      <w:lvlJc w:val="left"/>
      <w:pPr>
        <w:tabs>
          <w:tab w:val="num" w:pos="1502"/>
        </w:tabs>
        <w:ind w:left="1502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2"/>
        </w:tabs>
        <w:ind w:left="35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2"/>
        </w:tabs>
        <w:ind w:left="40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2"/>
        </w:tabs>
        <w:ind w:left="4502" w:hanging="480"/>
      </w:pPr>
      <w:rPr>
        <w:rFonts w:ascii="Wingdings" w:hAnsi="Wingdings" w:hint="default"/>
      </w:rPr>
    </w:lvl>
  </w:abstractNum>
  <w:abstractNum w:abstractNumId="10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A"/>
    <w:rsid w:val="00003124"/>
    <w:rsid w:val="000127C0"/>
    <w:rsid w:val="000130C4"/>
    <w:rsid w:val="00023166"/>
    <w:rsid w:val="00043BA7"/>
    <w:rsid w:val="00061CFB"/>
    <w:rsid w:val="000C2E00"/>
    <w:rsid w:val="000D103A"/>
    <w:rsid w:val="000D4600"/>
    <w:rsid w:val="000D48F8"/>
    <w:rsid w:val="000E05F9"/>
    <w:rsid w:val="001114A8"/>
    <w:rsid w:val="00123CFD"/>
    <w:rsid w:val="0014770D"/>
    <w:rsid w:val="00156562"/>
    <w:rsid w:val="00194A07"/>
    <w:rsid w:val="001A0389"/>
    <w:rsid w:val="001A0961"/>
    <w:rsid w:val="001A1273"/>
    <w:rsid w:val="001B366F"/>
    <w:rsid w:val="001C4CCA"/>
    <w:rsid w:val="001D437D"/>
    <w:rsid w:val="001E65EC"/>
    <w:rsid w:val="001E6E3E"/>
    <w:rsid w:val="001F2A96"/>
    <w:rsid w:val="00237B55"/>
    <w:rsid w:val="00240F96"/>
    <w:rsid w:val="002462F2"/>
    <w:rsid w:val="00253785"/>
    <w:rsid w:val="002704FF"/>
    <w:rsid w:val="002814C0"/>
    <w:rsid w:val="002F381A"/>
    <w:rsid w:val="00307B89"/>
    <w:rsid w:val="00315499"/>
    <w:rsid w:val="0032233D"/>
    <w:rsid w:val="00326C63"/>
    <w:rsid w:val="00333925"/>
    <w:rsid w:val="00365C1E"/>
    <w:rsid w:val="00374846"/>
    <w:rsid w:val="003D5FBE"/>
    <w:rsid w:val="004036D4"/>
    <w:rsid w:val="004546A6"/>
    <w:rsid w:val="00470DBB"/>
    <w:rsid w:val="004736EB"/>
    <w:rsid w:val="004D565F"/>
    <w:rsid w:val="0050039C"/>
    <w:rsid w:val="005469D8"/>
    <w:rsid w:val="00556CD0"/>
    <w:rsid w:val="00561673"/>
    <w:rsid w:val="005B5593"/>
    <w:rsid w:val="005C1CA4"/>
    <w:rsid w:val="005C2219"/>
    <w:rsid w:val="005D375D"/>
    <w:rsid w:val="005D7400"/>
    <w:rsid w:val="005E5683"/>
    <w:rsid w:val="005F6070"/>
    <w:rsid w:val="006070B1"/>
    <w:rsid w:val="006400F6"/>
    <w:rsid w:val="0065182E"/>
    <w:rsid w:val="006728EC"/>
    <w:rsid w:val="006A3B65"/>
    <w:rsid w:val="006C7545"/>
    <w:rsid w:val="00714D24"/>
    <w:rsid w:val="00726C71"/>
    <w:rsid w:val="00797988"/>
    <w:rsid w:val="00797F93"/>
    <w:rsid w:val="007C5A20"/>
    <w:rsid w:val="007D2A8F"/>
    <w:rsid w:val="007E3CCB"/>
    <w:rsid w:val="007E72FC"/>
    <w:rsid w:val="007E7748"/>
    <w:rsid w:val="00801709"/>
    <w:rsid w:val="008633F5"/>
    <w:rsid w:val="00863E76"/>
    <w:rsid w:val="008644C6"/>
    <w:rsid w:val="008A51C7"/>
    <w:rsid w:val="008C5C2B"/>
    <w:rsid w:val="009022E6"/>
    <w:rsid w:val="00912074"/>
    <w:rsid w:val="00921E55"/>
    <w:rsid w:val="009459FD"/>
    <w:rsid w:val="00970D27"/>
    <w:rsid w:val="00983A37"/>
    <w:rsid w:val="009B2CE3"/>
    <w:rsid w:val="009F1875"/>
    <w:rsid w:val="009F5BC3"/>
    <w:rsid w:val="00A062E5"/>
    <w:rsid w:val="00A422E2"/>
    <w:rsid w:val="00A51374"/>
    <w:rsid w:val="00A520F6"/>
    <w:rsid w:val="00A521B7"/>
    <w:rsid w:val="00A62A0D"/>
    <w:rsid w:val="00A65A74"/>
    <w:rsid w:val="00A72545"/>
    <w:rsid w:val="00A92731"/>
    <w:rsid w:val="00AA0F00"/>
    <w:rsid w:val="00AA4CF1"/>
    <w:rsid w:val="00AB0869"/>
    <w:rsid w:val="00AB4636"/>
    <w:rsid w:val="00AB51E9"/>
    <w:rsid w:val="00AC4E8C"/>
    <w:rsid w:val="00AE454C"/>
    <w:rsid w:val="00AE6E56"/>
    <w:rsid w:val="00AF1C62"/>
    <w:rsid w:val="00B0612E"/>
    <w:rsid w:val="00B07145"/>
    <w:rsid w:val="00B11939"/>
    <w:rsid w:val="00B20BC8"/>
    <w:rsid w:val="00B25322"/>
    <w:rsid w:val="00B25B9A"/>
    <w:rsid w:val="00B47595"/>
    <w:rsid w:val="00B76DCB"/>
    <w:rsid w:val="00B810A3"/>
    <w:rsid w:val="00B8154C"/>
    <w:rsid w:val="00BA6ACD"/>
    <w:rsid w:val="00BF4868"/>
    <w:rsid w:val="00BF6413"/>
    <w:rsid w:val="00C01058"/>
    <w:rsid w:val="00C15845"/>
    <w:rsid w:val="00C206C9"/>
    <w:rsid w:val="00C325D8"/>
    <w:rsid w:val="00C41623"/>
    <w:rsid w:val="00C41D52"/>
    <w:rsid w:val="00C51085"/>
    <w:rsid w:val="00C62735"/>
    <w:rsid w:val="00C66013"/>
    <w:rsid w:val="00C8766E"/>
    <w:rsid w:val="00C950AA"/>
    <w:rsid w:val="00CC60DE"/>
    <w:rsid w:val="00CE0443"/>
    <w:rsid w:val="00D00E36"/>
    <w:rsid w:val="00D24C0E"/>
    <w:rsid w:val="00D27077"/>
    <w:rsid w:val="00D318D7"/>
    <w:rsid w:val="00D34FC5"/>
    <w:rsid w:val="00D431CF"/>
    <w:rsid w:val="00D453F0"/>
    <w:rsid w:val="00D92108"/>
    <w:rsid w:val="00DA0401"/>
    <w:rsid w:val="00DA0D11"/>
    <w:rsid w:val="00DA27E8"/>
    <w:rsid w:val="00DD580B"/>
    <w:rsid w:val="00DD5DBF"/>
    <w:rsid w:val="00E078A5"/>
    <w:rsid w:val="00E370D4"/>
    <w:rsid w:val="00E40D4C"/>
    <w:rsid w:val="00E4305D"/>
    <w:rsid w:val="00E63A8B"/>
    <w:rsid w:val="00E86DAE"/>
    <w:rsid w:val="00E91134"/>
    <w:rsid w:val="00E931A7"/>
    <w:rsid w:val="00EC0A49"/>
    <w:rsid w:val="00EC2228"/>
    <w:rsid w:val="00EC55C9"/>
    <w:rsid w:val="00ED55A1"/>
    <w:rsid w:val="00EF0A27"/>
    <w:rsid w:val="00EF19D1"/>
    <w:rsid w:val="00EF3593"/>
    <w:rsid w:val="00EF79EF"/>
    <w:rsid w:val="00F02553"/>
    <w:rsid w:val="00F06EC2"/>
    <w:rsid w:val="00F1308F"/>
    <w:rsid w:val="00F165F0"/>
    <w:rsid w:val="00F17CAB"/>
    <w:rsid w:val="00F2051A"/>
    <w:rsid w:val="00F23AF9"/>
    <w:rsid w:val="00F33DB5"/>
    <w:rsid w:val="00F55570"/>
    <w:rsid w:val="00F62F00"/>
    <w:rsid w:val="00F65F06"/>
    <w:rsid w:val="00F82F37"/>
    <w:rsid w:val="00F83CAA"/>
    <w:rsid w:val="00F8567F"/>
    <w:rsid w:val="00F93ACF"/>
    <w:rsid w:val="00FB5A3A"/>
    <w:rsid w:val="00FD065B"/>
    <w:rsid w:val="00FD3DA7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5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5EC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4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4C"/>
    <w:rPr>
      <w:kern w:val="2"/>
    </w:rPr>
  </w:style>
  <w:style w:type="paragraph" w:styleId="a6">
    <w:name w:val="footer"/>
    <w:basedOn w:val="a"/>
    <w:link w:val="a7"/>
    <w:rsid w:val="00E4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4C"/>
    <w:rPr>
      <w:kern w:val="2"/>
    </w:rPr>
  </w:style>
  <w:style w:type="paragraph" w:styleId="HTML">
    <w:name w:val="HTML Preformatted"/>
    <w:basedOn w:val="a"/>
    <w:link w:val="HTML0"/>
    <w:rsid w:val="00FD06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D065B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F83CAA"/>
    <w:pPr>
      <w:ind w:leftChars="200" w:left="480"/>
    </w:pPr>
  </w:style>
  <w:style w:type="paragraph" w:styleId="a9">
    <w:name w:val="Balloon Text"/>
    <w:basedOn w:val="a"/>
    <w:link w:val="aa"/>
    <w:rsid w:val="006C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75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0231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b">
    <w:name w:val="Emphasis"/>
    <w:basedOn w:val="a0"/>
    <w:qFormat/>
    <w:rsid w:val="00023166"/>
    <w:rPr>
      <w:i/>
      <w:iCs/>
    </w:rPr>
  </w:style>
  <w:style w:type="character" w:styleId="ac">
    <w:name w:val="Hyperlink"/>
    <w:basedOn w:val="a0"/>
    <w:rsid w:val="00F82F37"/>
    <w:rPr>
      <w:color w:val="0000FF"/>
      <w:u w:val="single"/>
    </w:rPr>
  </w:style>
  <w:style w:type="paragraph" w:styleId="2">
    <w:name w:val="Body Text 2"/>
    <w:basedOn w:val="a"/>
    <w:link w:val="20"/>
    <w:rsid w:val="00333925"/>
    <w:pPr>
      <w:autoSpaceDE w:val="0"/>
      <w:autoSpaceDN w:val="0"/>
      <w:adjustRightInd w:val="0"/>
      <w:snapToGrid w:val="0"/>
      <w:spacing w:line="276" w:lineRule="auto"/>
      <w:jc w:val="both"/>
    </w:pPr>
    <w:rPr>
      <w:color w:val="000000"/>
      <w:kern w:val="0"/>
      <w:szCs w:val="20"/>
    </w:rPr>
  </w:style>
  <w:style w:type="character" w:customStyle="1" w:styleId="20">
    <w:name w:val="本文 2 字元"/>
    <w:basedOn w:val="a0"/>
    <w:link w:val="2"/>
    <w:rsid w:val="00333925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5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5EC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4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40D4C"/>
    <w:rPr>
      <w:kern w:val="2"/>
    </w:rPr>
  </w:style>
  <w:style w:type="paragraph" w:styleId="a6">
    <w:name w:val="footer"/>
    <w:basedOn w:val="a"/>
    <w:link w:val="a7"/>
    <w:rsid w:val="00E4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40D4C"/>
    <w:rPr>
      <w:kern w:val="2"/>
    </w:rPr>
  </w:style>
  <w:style w:type="paragraph" w:styleId="HTML">
    <w:name w:val="HTML Preformatted"/>
    <w:basedOn w:val="a"/>
    <w:link w:val="HTML0"/>
    <w:rsid w:val="00FD06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FD065B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F83CAA"/>
    <w:pPr>
      <w:ind w:leftChars="200" w:left="480"/>
    </w:pPr>
  </w:style>
  <w:style w:type="paragraph" w:styleId="a9">
    <w:name w:val="Balloon Text"/>
    <w:basedOn w:val="a"/>
    <w:link w:val="aa"/>
    <w:rsid w:val="006C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75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0231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styleId="ab">
    <w:name w:val="Emphasis"/>
    <w:basedOn w:val="a0"/>
    <w:qFormat/>
    <w:rsid w:val="00023166"/>
    <w:rPr>
      <w:i/>
      <w:iCs/>
    </w:rPr>
  </w:style>
  <w:style w:type="character" w:styleId="ac">
    <w:name w:val="Hyperlink"/>
    <w:basedOn w:val="a0"/>
    <w:rsid w:val="00F82F37"/>
    <w:rPr>
      <w:color w:val="0000FF"/>
      <w:u w:val="single"/>
    </w:rPr>
  </w:style>
  <w:style w:type="paragraph" w:styleId="2">
    <w:name w:val="Body Text 2"/>
    <w:basedOn w:val="a"/>
    <w:link w:val="20"/>
    <w:rsid w:val="00333925"/>
    <w:pPr>
      <w:autoSpaceDE w:val="0"/>
      <w:autoSpaceDN w:val="0"/>
      <w:adjustRightInd w:val="0"/>
      <w:snapToGrid w:val="0"/>
      <w:spacing w:line="276" w:lineRule="auto"/>
      <w:jc w:val="both"/>
    </w:pPr>
    <w:rPr>
      <w:color w:val="000000"/>
      <w:kern w:val="0"/>
      <w:szCs w:val="20"/>
    </w:rPr>
  </w:style>
  <w:style w:type="character" w:customStyle="1" w:styleId="20">
    <w:name w:val="本文 2 字元"/>
    <w:basedOn w:val="a0"/>
    <w:link w:val="2"/>
    <w:rsid w:val="0033392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9ABFD-737D-48E7-9E3C-101E7179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1441</Words>
  <Characters>1615</Characters>
  <Application>Microsoft Office Word</Application>
  <DocSecurity>0</DocSecurity>
  <Lines>59</Lines>
  <Paragraphs>27</Paragraphs>
  <ScaleCrop>false</ScaleCrop>
  <Company>NCCU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9</cp:revision>
  <dcterms:created xsi:type="dcterms:W3CDTF">2017-03-26T13:24:00Z</dcterms:created>
  <dcterms:modified xsi:type="dcterms:W3CDTF">2017-03-26T13:35:00Z</dcterms:modified>
</cp:coreProperties>
</file>