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D7" w:rsidRPr="00A521B7" w:rsidRDefault="00D318D7">
      <w:pPr>
        <w:pStyle w:val="a3"/>
        <w:rPr>
          <w:b w:val="0"/>
          <w:bCs/>
          <w:sz w:val="28"/>
        </w:rPr>
      </w:pPr>
      <w:r w:rsidRPr="00A521B7">
        <w:rPr>
          <w:b w:val="0"/>
          <w:bCs/>
          <w:sz w:val="28"/>
        </w:rPr>
        <w:t>Statistical Computing and Simulation</w:t>
      </w:r>
    </w:p>
    <w:p w:rsidR="00D318D7" w:rsidRPr="00A521B7" w:rsidRDefault="001B366F">
      <w:pPr>
        <w:wordWrap w:val="0"/>
        <w:jc w:val="right"/>
      </w:pPr>
      <w:r>
        <w:t>Spring 20</w:t>
      </w:r>
      <w:r>
        <w:rPr>
          <w:rFonts w:hint="eastAsia"/>
        </w:rPr>
        <w:t>1</w:t>
      </w:r>
      <w:r w:rsidR="00B14F31">
        <w:rPr>
          <w:rFonts w:hint="eastAsia"/>
        </w:rPr>
        <w:t>7</w:t>
      </w:r>
    </w:p>
    <w:p w:rsidR="00D318D7" w:rsidRPr="00A521B7" w:rsidRDefault="004D565F">
      <w:pPr>
        <w:jc w:val="center"/>
      </w:pPr>
      <w:r>
        <w:t xml:space="preserve">Assignment </w:t>
      </w:r>
      <w:r>
        <w:rPr>
          <w:rFonts w:hint="eastAsia"/>
        </w:rPr>
        <w:t>2</w:t>
      </w:r>
      <w:r w:rsidR="00FB5A3A" w:rsidRPr="00A521B7">
        <w:t xml:space="preserve">, Due </w:t>
      </w:r>
      <w:r w:rsidR="00B14F31">
        <w:rPr>
          <w:rFonts w:hint="eastAsia"/>
        </w:rPr>
        <w:t>March 28</w:t>
      </w:r>
      <w:r w:rsidR="001B366F">
        <w:t>/20</w:t>
      </w:r>
      <w:r w:rsidR="00C41D52">
        <w:rPr>
          <w:rFonts w:hint="eastAsia"/>
        </w:rPr>
        <w:t>1</w:t>
      </w:r>
      <w:r w:rsidR="00B14F31">
        <w:rPr>
          <w:rFonts w:hint="eastAsia"/>
        </w:rPr>
        <w:t>7</w:t>
      </w:r>
    </w:p>
    <w:p w:rsidR="00D318D7" w:rsidRPr="00A521B7" w:rsidRDefault="00D318D7" w:rsidP="00F06EC2"/>
    <w:p w:rsidR="001F5FA7" w:rsidRPr="005E5683" w:rsidRDefault="001F5FA7" w:rsidP="001F5FA7">
      <w:pPr>
        <w:pStyle w:val="a8"/>
        <w:numPr>
          <w:ilvl w:val="0"/>
          <w:numId w:val="1"/>
        </w:numPr>
        <w:autoSpaceDE w:val="0"/>
        <w:autoSpaceDN w:val="0"/>
        <w:adjustRightInd w:val="0"/>
        <w:spacing w:line="300" w:lineRule="auto"/>
        <w:ind w:leftChars="0"/>
        <w:jc w:val="both"/>
        <w:rPr>
          <w:kern w:val="0"/>
          <w:szCs w:val="20"/>
        </w:rPr>
      </w:pPr>
      <w:r>
        <w:rPr>
          <w:kern w:val="0"/>
          <w:szCs w:val="20"/>
        </w:rPr>
        <w:t xml:space="preserve">(a) Write a computer program using the Mid-Square Method using </w:t>
      </w:r>
      <w:r>
        <w:rPr>
          <w:rFonts w:hint="eastAsia"/>
          <w:kern w:val="0"/>
          <w:szCs w:val="20"/>
        </w:rPr>
        <w:t>6</w:t>
      </w:r>
      <w:r>
        <w:rPr>
          <w:kern w:val="0"/>
          <w:szCs w:val="20"/>
        </w:rPr>
        <w:t xml:space="preserve"> digits to generate 10,000 random numbers ranging over [0,</w:t>
      </w:r>
      <w:r>
        <w:rPr>
          <w:rFonts w:hint="eastAsia"/>
          <w:kern w:val="0"/>
          <w:szCs w:val="20"/>
        </w:rPr>
        <w:t xml:space="preserve"> </w:t>
      </w:r>
      <w:r>
        <w:rPr>
          <w:kern w:val="0"/>
          <w:szCs w:val="20"/>
        </w:rPr>
        <w:t>9</w:t>
      </w:r>
      <w:r>
        <w:rPr>
          <w:rFonts w:hint="eastAsia"/>
          <w:kern w:val="0"/>
          <w:szCs w:val="20"/>
        </w:rPr>
        <w:t>99</w:t>
      </w:r>
      <w:r>
        <w:rPr>
          <w:kern w:val="0"/>
          <w:szCs w:val="20"/>
        </w:rPr>
        <w:t>999]. Use</w:t>
      </w:r>
      <w:r>
        <w:rPr>
          <w:rFonts w:hint="eastAsia"/>
          <w:kern w:val="0"/>
          <w:szCs w:val="20"/>
        </w:rPr>
        <w:t xml:space="preserve"> the </w:t>
      </w:r>
      <w:r w:rsidRPr="009D3F97">
        <w:rPr>
          <w:kern w:val="0"/>
          <w:szCs w:val="20"/>
        </w:rPr>
        <w:t>Kolmogorov-Smirnov</w:t>
      </w:r>
      <w:r>
        <w:rPr>
          <w:rFonts w:hint="eastAsia"/>
          <w:kern w:val="0"/>
          <w:szCs w:val="20"/>
        </w:rPr>
        <w:t xml:space="preserve"> </w:t>
      </w:r>
      <w:r>
        <w:rPr>
          <w:kern w:val="0"/>
          <w:szCs w:val="20"/>
        </w:rPr>
        <w:t xml:space="preserve">Goodness-of-fit test to see if the random numbers that you create are uniformly distributed. (Note: You must notify the initial seed number used, and you may adapt 0.05 as the </w:t>
      </w:r>
      <w:r>
        <w:rPr>
          <w:kern w:val="0"/>
          <w:szCs w:val="20"/>
        </w:rPr>
        <w:sym w:font="Symbol" w:char="F061"/>
      </w:r>
      <w:r>
        <w:rPr>
          <w:kern w:val="0"/>
          <w:szCs w:val="20"/>
        </w:rPr>
        <w:t xml:space="preserve"> value.</w:t>
      </w:r>
      <w:r>
        <w:rPr>
          <w:rFonts w:hint="eastAsia"/>
          <w:kern w:val="0"/>
          <w:szCs w:val="20"/>
        </w:rPr>
        <w:t xml:space="preserve"> Also, you may find warning messages for conducting the </w:t>
      </w:r>
      <w:r>
        <w:rPr>
          <w:kern w:val="0"/>
          <w:szCs w:val="20"/>
        </w:rPr>
        <w:t>Goodness-of-fit test</w:t>
      </w:r>
      <w:r>
        <w:rPr>
          <w:rFonts w:hint="eastAsia"/>
          <w:kern w:val="0"/>
          <w:szCs w:val="20"/>
        </w:rPr>
        <w:t xml:space="preserve">, and comment on the </w:t>
      </w:r>
      <w:r>
        <w:rPr>
          <w:kern w:val="0"/>
          <w:szCs w:val="20"/>
        </w:rPr>
        <w:t>Goodness-of-fit test</w:t>
      </w:r>
      <w:r>
        <w:rPr>
          <w:rFonts w:hint="eastAsia"/>
          <w:kern w:val="0"/>
          <w:szCs w:val="20"/>
        </w:rPr>
        <w:t xml:space="preserve">. </w:t>
      </w:r>
      <w:r>
        <w:rPr>
          <w:kern w:val="0"/>
          <w:szCs w:val="20"/>
        </w:rPr>
        <w:t xml:space="preserve">) </w:t>
      </w:r>
    </w:p>
    <w:p w:rsidR="005E5683" w:rsidRDefault="005E5683" w:rsidP="005E5683">
      <w:pPr>
        <w:pStyle w:val="a8"/>
        <w:autoSpaceDE w:val="0"/>
        <w:autoSpaceDN w:val="0"/>
        <w:adjustRightInd w:val="0"/>
        <w:spacing w:line="300" w:lineRule="auto"/>
        <w:ind w:leftChars="0" w:left="360"/>
        <w:jc w:val="both"/>
        <w:rPr>
          <w:kern w:val="0"/>
          <w:szCs w:val="20"/>
        </w:rPr>
      </w:pPr>
      <w:r>
        <w:rPr>
          <w:rFonts w:hint="eastAsia"/>
        </w:rPr>
        <w:t xml:space="preserve">(b) </w:t>
      </w:r>
      <w:r w:rsidR="001F5FA7">
        <w:rPr>
          <w:kern w:val="0"/>
          <w:szCs w:val="20"/>
        </w:rPr>
        <w:t>C</w:t>
      </w:r>
      <w:r w:rsidR="001F5FA7" w:rsidRPr="002A7786">
        <w:rPr>
          <w:kern w:val="0"/>
          <w:szCs w:val="20"/>
        </w:rPr>
        <w:t xml:space="preserve">onsider </w:t>
      </w:r>
      <w:r w:rsidR="001F5FA7">
        <w:rPr>
          <w:kern w:val="0"/>
          <w:szCs w:val="20"/>
        </w:rPr>
        <w:t>the</w:t>
      </w:r>
      <w:r w:rsidR="001F5FA7">
        <w:rPr>
          <w:rFonts w:hint="eastAsia"/>
          <w:kern w:val="0"/>
          <w:szCs w:val="20"/>
        </w:rPr>
        <w:t xml:space="preserve"> random number gene</w:t>
      </w:r>
      <w:r w:rsidR="00ED782E">
        <w:rPr>
          <w:rFonts w:hint="eastAsia"/>
          <w:kern w:val="0"/>
          <w:szCs w:val="20"/>
        </w:rPr>
        <w:t>r</w:t>
      </w:r>
      <w:r w:rsidR="001F5FA7">
        <w:rPr>
          <w:rFonts w:hint="eastAsia"/>
          <w:kern w:val="0"/>
          <w:szCs w:val="20"/>
        </w:rPr>
        <w:t>ator</w:t>
      </w:r>
      <w:r w:rsidR="001F5FA7" w:rsidRPr="002A7786">
        <w:rPr>
          <w:kern w:val="0"/>
          <w:position w:val="-12"/>
          <w:szCs w:val="20"/>
        </w:rPr>
        <w:object w:dxaOrig="26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95pt;height:19.4pt" o:ole="">
            <v:imagedata r:id="rId9" o:title=""/>
          </v:shape>
          <o:OLEObject Type="Embed" ProgID="Equation.3" ShapeID="_x0000_i1025" DrawAspect="Content" ObjectID="_1550950738" r:id="rId10"/>
        </w:object>
      </w:r>
      <w:r w:rsidR="001F5FA7" w:rsidRPr="002A7786">
        <w:rPr>
          <w:kern w:val="0"/>
          <w:szCs w:val="20"/>
        </w:rPr>
        <w:t xml:space="preserve">, </w:t>
      </w:r>
      <w:r w:rsidR="001F5FA7" w:rsidRPr="002A7786">
        <w:rPr>
          <w:rFonts w:hint="eastAsia"/>
          <w:kern w:val="0"/>
          <w:szCs w:val="20"/>
        </w:rPr>
        <w:t>i.e., the generator used by Vax before 1993. Use both the</w:t>
      </w:r>
      <w:r w:rsidR="001F5FA7" w:rsidRPr="002A7786">
        <w:rPr>
          <w:kern w:val="0"/>
          <w:position w:val="-10"/>
          <w:szCs w:val="20"/>
        </w:rPr>
        <w:object w:dxaOrig="320" w:dyaOrig="360">
          <v:shape id="_x0000_i1026" type="#_x0000_t75" style="width:15.75pt;height:18.1pt" o:ole="">
            <v:imagedata r:id="rId11" o:title=""/>
          </v:shape>
          <o:OLEObject Type="Embed" ProgID="Equation.3" ShapeID="_x0000_i1026" DrawAspect="Content" ObjectID="_1550950739" r:id="rId12"/>
        </w:object>
      </w:r>
      <w:r w:rsidR="001F5FA7" w:rsidRPr="002A7786">
        <w:rPr>
          <w:kern w:val="0"/>
          <w:szCs w:val="20"/>
        </w:rPr>
        <w:t xml:space="preserve"> </w:t>
      </w:r>
      <w:r w:rsidR="001F5FA7" w:rsidRPr="002A7786">
        <w:rPr>
          <w:rFonts w:hint="eastAsia"/>
          <w:kern w:val="0"/>
          <w:szCs w:val="20"/>
        </w:rPr>
        <w:t xml:space="preserve">and </w:t>
      </w:r>
      <w:r w:rsidR="001F5FA7" w:rsidRPr="002A7786">
        <w:rPr>
          <w:kern w:val="0"/>
          <w:szCs w:val="20"/>
        </w:rPr>
        <w:t>Kolmogorov-Smirnov Goodness-of-fit test</w:t>
      </w:r>
      <w:r w:rsidR="001F5FA7" w:rsidRPr="002A7786">
        <w:rPr>
          <w:rFonts w:hint="eastAsia"/>
          <w:kern w:val="0"/>
          <w:szCs w:val="20"/>
        </w:rPr>
        <w:t xml:space="preserve">s to check if the data are from </w:t>
      </w:r>
      <w:proofErr w:type="gramStart"/>
      <w:r w:rsidR="001F5FA7" w:rsidRPr="002A7786">
        <w:rPr>
          <w:rFonts w:hint="eastAsia"/>
          <w:kern w:val="0"/>
          <w:szCs w:val="20"/>
        </w:rPr>
        <w:t>U(</w:t>
      </w:r>
      <w:proofErr w:type="gramEnd"/>
      <w:r w:rsidR="001F5FA7" w:rsidRPr="002A7786">
        <w:rPr>
          <w:rFonts w:hint="eastAsia"/>
          <w:kern w:val="0"/>
          <w:szCs w:val="20"/>
        </w:rPr>
        <w:t>0,1) distribution.</w:t>
      </w:r>
      <w:r>
        <w:rPr>
          <w:rFonts w:hint="eastAsia"/>
          <w:kern w:val="0"/>
          <w:szCs w:val="20"/>
        </w:rPr>
        <w:t xml:space="preserve"> </w:t>
      </w:r>
      <w:r w:rsidRPr="001231AD">
        <w:rPr>
          <w:kern w:val="0"/>
          <w:szCs w:val="20"/>
        </w:rPr>
        <w:t>Compare the result with th</w:t>
      </w:r>
      <w:r>
        <w:rPr>
          <w:rFonts w:hint="eastAsia"/>
          <w:kern w:val="0"/>
          <w:szCs w:val="20"/>
        </w:rPr>
        <w:t>ose</w:t>
      </w:r>
      <w:r w:rsidRPr="001231AD">
        <w:rPr>
          <w:kern w:val="0"/>
          <w:szCs w:val="20"/>
        </w:rPr>
        <w:t xml:space="preserve"> in (a)</w:t>
      </w:r>
      <w:r>
        <w:rPr>
          <w:rFonts w:hint="eastAsia"/>
          <w:kern w:val="0"/>
          <w:szCs w:val="20"/>
        </w:rPr>
        <w:t xml:space="preserve"> &amp; (b)</w:t>
      </w:r>
      <w:r w:rsidRPr="001231AD">
        <w:rPr>
          <w:kern w:val="0"/>
          <w:szCs w:val="20"/>
        </w:rPr>
        <w:t>, and discuss your finding based on the comparison.</w:t>
      </w:r>
    </w:p>
    <w:p w:rsidR="005E5683" w:rsidRPr="005E5683" w:rsidRDefault="005E5683" w:rsidP="005E5683">
      <w:pPr>
        <w:pStyle w:val="a8"/>
        <w:autoSpaceDE w:val="0"/>
        <w:autoSpaceDN w:val="0"/>
        <w:adjustRightInd w:val="0"/>
        <w:spacing w:line="300" w:lineRule="auto"/>
        <w:ind w:leftChars="0" w:left="360"/>
        <w:jc w:val="both"/>
        <w:rPr>
          <w:kern w:val="0"/>
          <w:szCs w:val="20"/>
        </w:rPr>
      </w:pPr>
      <w:r>
        <w:rPr>
          <w:rFonts w:hint="eastAsia"/>
          <w:kern w:val="0"/>
          <w:szCs w:val="20"/>
        </w:rPr>
        <w:t xml:space="preserve">(c) </w:t>
      </w:r>
      <w:r>
        <w:rPr>
          <w:rFonts w:hint="eastAsia"/>
        </w:rPr>
        <w:t xml:space="preserve">In class, we often use simulation tools in R, such as </w:t>
      </w:r>
      <w:r>
        <w:t>“</w:t>
      </w:r>
      <w:r w:rsidRPr="005E5683">
        <w:rPr>
          <w:rFonts w:hint="eastAsia"/>
          <w:i/>
        </w:rPr>
        <w:t>sample</w:t>
      </w:r>
      <w:r>
        <w:t>”</w:t>
      </w:r>
      <w:r>
        <w:rPr>
          <w:rFonts w:hint="eastAsia"/>
        </w:rPr>
        <w:t xml:space="preserve"> or </w:t>
      </w:r>
      <w:r>
        <w:t>“</w:t>
      </w:r>
      <w:proofErr w:type="gramStart"/>
      <w:r w:rsidRPr="005E5683">
        <w:rPr>
          <w:rFonts w:hint="eastAsia"/>
          <w:i/>
        </w:rPr>
        <w:t>ceiling(</w:t>
      </w:r>
      <w:proofErr w:type="spellStart"/>
      <w:proofErr w:type="gramEnd"/>
      <w:r w:rsidRPr="005E5683">
        <w:rPr>
          <w:rFonts w:hint="eastAsia"/>
          <w:i/>
        </w:rPr>
        <w:t>runif</w:t>
      </w:r>
      <w:proofErr w:type="spellEnd"/>
      <w:r w:rsidRPr="005E5683">
        <w:rPr>
          <w:rFonts w:hint="eastAsia"/>
          <w:i/>
        </w:rPr>
        <w:t>)</w:t>
      </w:r>
      <w:r w:rsidRPr="00353901">
        <w:rPr>
          <w:rFonts w:hint="eastAsia"/>
        </w:rPr>
        <w:t>,</w:t>
      </w:r>
      <w:r>
        <w:t>”</w:t>
      </w:r>
      <w:r>
        <w:rPr>
          <w:rFonts w:hint="eastAsia"/>
        </w:rPr>
        <w:t xml:space="preserve"> to generate random numbers from 1 to </w:t>
      </w:r>
      <w:r w:rsidRPr="005E5683">
        <w:rPr>
          <w:rFonts w:hint="eastAsia"/>
          <w:i/>
        </w:rPr>
        <w:t>k</w:t>
      </w:r>
      <w:r>
        <w:rPr>
          <w:rFonts w:hint="eastAsia"/>
        </w:rPr>
        <w:t xml:space="preserve">, where </w:t>
      </w:r>
      <w:r w:rsidRPr="005E5683">
        <w:rPr>
          <w:rFonts w:hint="eastAsia"/>
          <w:i/>
        </w:rPr>
        <w:t>k</w:t>
      </w:r>
      <w:r>
        <w:rPr>
          <w:rFonts w:hint="eastAsia"/>
        </w:rPr>
        <w:t xml:space="preserve"> is a natural number.</w:t>
      </w:r>
      <w:r w:rsidRPr="005E5683">
        <w:rPr>
          <w:rFonts w:hint="eastAsia"/>
          <w:kern w:val="0"/>
          <w:szCs w:val="20"/>
        </w:rPr>
        <w:t xml:space="preserve"> Using graphical tools (such as histogram) and statistical tests to check which one is a better tool in producing uniform numbers between 1 and </w:t>
      </w:r>
      <w:r w:rsidRPr="005E5683">
        <w:rPr>
          <w:rFonts w:hint="eastAsia"/>
          <w:i/>
          <w:kern w:val="0"/>
          <w:szCs w:val="20"/>
        </w:rPr>
        <w:t>k</w:t>
      </w:r>
      <w:r w:rsidRPr="005E5683">
        <w:rPr>
          <w:rFonts w:hint="eastAsia"/>
          <w:kern w:val="0"/>
          <w:szCs w:val="20"/>
        </w:rPr>
        <w:t xml:space="preserve">. (Hint: You may check if the size of </w:t>
      </w:r>
      <w:r w:rsidRPr="005E5683">
        <w:rPr>
          <w:rFonts w:hint="eastAsia"/>
          <w:i/>
          <w:kern w:val="0"/>
          <w:szCs w:val="20"/>
        </w:rPr>
        <w:t>k</w:t>
      </w:r>
      <w:r w:rsidRPr="005E5683">
        <w:rPr>
          <w:rFonts w:hint="eastAsia"/>
          <w:kern w:val="0"/>
          <w:szCs w:val="20"/>
        </w:rPr>
        <w:t xml:space="preserve"> matters by, for example, assigning </w:t>
      </w:r>
      <w:r w:rsidRPr="005E5683">
        <w:rPr>
          <w:rFonts w:hint="eastAsia"/>
          <w:i/>
          <w:kern w:val="0"/>
          <w:szCs w:val="20"/>
        </w:rPr>
        <w:t>k</w:t>
      </w:r>
      <w:r w:rsidRPr="005E5683">
        <w:rPr>
          <w:rFonts w:hint="eastAsia"/>
          <w:kern w:val="0"/>
          <w:szCs w:val="20"/>
        </w:rPr>
        <w:t xml:space="preserve"> a small and big value.)</w:t>
      </w:r>
    </w:p>
    <w:p w:rsidR="00FF6F05" w:rsidRPr="00FF6F05" w:rsidRDefault="00FF6F05" w:rsidP="00FF6F05">
      <w:pPr>
        <w:numPr>
          <w:ilvl w:val="0"/>
          <w:numId w:val="1"/>
        </w:numPr>
        <w:autoSpaceDE w:val="0"/>
        <w:autoSpaceDN w:val="0"/>
        <w:adjustRightInd w:val="0"/>
        <w:spacing w:line="300" w:lineRule="auto"/>
        <w:ind w:left="357"/>
        <w:jc w:val="both"/>
        <w:rPr>
          <w:kern w:val="0"/>
          <w:szCs w:val="20"/>
        </w:rPr>
      </w:pPr>
      <w:r>
        <w:rPr>
          <w:rFonts w:hint="eastAsia"/>
        </w:rPr>
        <w:t xml:space="preserve">(a) </w:t>
      </w:r>
      <w:r>
        <w:t xml:space="preserve">Verify that the </w:t>
      </w:r>
      <w:proofErr w:type="gramStart"/>
      <w:r>
        <w:t>sequence of numbers from</w:t>
      </w:r>
      <w:r w:rsidRPr="00EA4A5C">
        <w:rPr>
          <w:position w:val="-12"/>
        </w:rPr>
        <w:object w:dxaOrig="3060" w:dyaOrig="360">
          <v:shape id="_x0000_i1027" type="#_x0000_t75" style="width:153.4pt;height:18.1pt" o:ole="">
            <v:imagedata r:id="rId13" o:title=""/>
          </v:shape>
          <o:OLEObject Type="Embed" ProgID="Equation.3" ShapeID="_x0000_i1027" DrawAspect="Content" ObjectID="_1550950740" r:id="rId14"/>
        </w:object>
      </w:r>
      <w:r>
        <w:t>, there are</w:t>
      </w:r>
      <w:proofErr w:type="gramEnd"/>
      <w:r>
        <w:t xml:space="preserve"> no runs up of length greater than 4. Generate 1,000 random numbers and see if there are no runs with length greater than 4. Also, use graphical tools to explore the possible patterns and discuss if </w:t>
      </w:r>
      <w:r w:rsidRPr="00EA4A5C">
        <w:rPr>
          <w:position w:val="-12"/>
        </w:rPr>
        <w:object w:dxaOrig="3060" w:dyaOrig="360">
          <v:shape id="_x0000_i1028" type="#_x0000_t75" style="width:153.4pt;height:18.1pt" o:ole="">
            <v:imagedata r:id="rId15" o:title=""/>
          </v:shape>
          <o:OLEObject Type="Embed" ProgID="Equation.3" ShapeID="_x0000_i1028" DrawAspect="Content" ObjectID="_1550950741" r:id="rId16"/>
        </w:object>
      </w:r>
      <w:r>
        <w:t xml:space="preserve"> is a good random number generator.</w:t>
      </w:r>
      <w:r>
        <w:rPr>
          <w:rFonts w:hint="eastAsia"/>
        </w:rPr>
        <w:t xml:space="preserve"> </w:t>
      </w:r>
    </w:p>
    <w:p w:rsidR="005E5683" w:rsidRPr="00FF6F05" w:rsidRDefault="005E5683" w:rsidP="00FF6F05">
      <w:pPr>
        <w:autoSpaceDE w:val="0"/>
        <w:autoSpaceDN w:val="0"/>
        <w:adjustRightInd w:val="0"/>
        <w:spacing w:line="300" w:lineRule="auto"/>
        <w:ind w:left="357"/>
        <w:jc w:val="both"/>
        <w:rPr>
          <w:kern w:val="0"/>
          <w:szCs w:val="20"/>
        </w:rPr>
      </w:pPr>
      <w:r>
        <w:rPr>
          <w:rFonts w:hint="eastAsia"/>
        </w:rPr>
        <w:t xml:space="preserve">(b) </w:t>
      </w:r>
      <w:r w:rsidR="00FF6F05">
        <w:rPr>
          <w:rFonts w:hint="eastAsia"/>
        </w:rPr>
        <w:t>Use</w:t>
      </w:r>
      <w:r w:rsidR="00FF6F05" w:rsidRPr="00EA4A5C">
        <w:rPr>
          <w:position w:val="-12"/>
        </w:rPr>
        <w:object w:dxaOrig="3060" w:dyaOrig="360">
          <v:shape id="_x0000_i1029" type="#_x0000_t75" style="width:153.4pt;height:18.1pt" o:ole="">
            <v:imagedata r:id="rId13" o:title=""/>
          </v:shape>
          <o:OLEObject Type="Embed" ProgID="Equation.3" ShapeID="_x0000_i1029" DrawAspect="Content" ObjectID="_1550950742" r:id="rId17"/>
        </w:object>
      </w:r>
      <w:r w:rsidR="00FF6F05">
        <w:rPr>
          <w:rFonts w:hint="eastAsia"/>
        </w:rPr>
        <w:t xml:space="preserve"> </w:t>
      </w:r>
      <w:r w:rsidR="00FF6F05">
        <w:t>to</w:t>
      </w:r>
      <w:r w:rsidR="00FF6F05">
        <w:rPr>
          <w:rFonts w:hint="eastAsia"/>
        </w:rPr>
        <w:t xml:space="preserve"> generate random numbers from the standard normal distribution (i.e., via inversion) and apply tools in Time Series </w:t>
      </w:r>
      <w:r w:rsidR="00FF6F05">
        <w:rPr>
          <w:rFonts w:hint="eastAsia"/>
        </w:rPr>
        <w:lastRenderedPageBreak/>
        <w:t xml:space="preserve">Analysis (e.g., </w:t>
      </w:r>
      <w:proofErr w:type="spellStart"/>
      <w:r w:rsidR="00FF6F05" w:rsidRPr="00FF6F05">
        <w:rPr>
          <w:rFonts w:hint="eastAsia"/>
          <w:i/>
        </w:rPr>
        <w:t>acf</w:t>
      </w:r>
      <w:proofErr w:type="spellEnd"/>
      <w:r w:rsidR="00FF6F05">
        <w:rPr>
          <w:rFonts w:hint="eastAsia"/>
        </w:rPr>
        <w:t xml:space="preserve"> and </w:t>
      </w:r>
      <w:proofErr w:type="spellStart"/>
      <w:r w:rsidR="00FF6F05" w:rsidRPr="00FF6F05">
        <w:rPr>
          <w:rFonts w:hint="eastAsia"/>
          <w:i/>
        </w:rPr>
        <w:t>pacf</w:t>
      </w:r>
      <w:proofErr w:type="spellEnd"/>
      <w:r w:rsidR="00FF6F05">
        <w:rPr>
          <w:rFonts w:hint="eastAsia"/>
        </w:rPr>
        <w:t xml:space="preserve">) to verify whether </w:t>
      </w:r>
      <w:r w:rsidR="00FF6F05">
        <w:t>the</w:t>
      </w:r>
      <w:r w:rsidR="00054463">
        <w:rPr>
          <w:rFonts w:hint="eastAsia"/>
        </w:rPr>
        <w:t xml:space="preserve">y satisfy the properties of </w:t>
      </w:r>
      <w:bookmarkStart w:id="0" w:name="_GoBack"/>
      <w:bookmarkEnd w:id="0"/>
      <w:r w:rsidR="00FF6F05">
        <w:rPr>
          <w:rFonts w:hint="eastAsia"/>
        </w:rPr>
        <w:t xml:space="preserve">random samples from the standard normal distribution. </w:t>
      </w:r>
    </w:p>
    <w:p w:rsidR="005E5683" w:rsidRDefault="005E5683" w:rsidP="0074330C">
      <w:pPr>
        <w:autoSpaceDE w:val="0"/>
        <w:autoSpaceDN w:val="0"/>
        <w:adjustRightInd w:val="0"/>
        <w:snapToGrid w:val="0"/>
        <w:jc w:val="both"/>
        <w:rPr>
          <w:kern w:val="0"/>
        </w:rPr>
      </w:pPr>
    </w:p>
    <w:p w:rsidR="0074330C" w:rsidRDefault="0074330C" w:rsidP="00F82F37">
      <w:pPr>
        <w:numPr>
          <w:ilvl w:val="0"/>
          <w:numId w:val="1"/>
        </w:numPr>
        <w:autoSpaceDE w:val="0"/>
        <w:autoSpaceDN w:val="0"/>
        <w:adjustRightInd w:val="0"/>
        <w:spacing w:line="300" w:lineRule="auto"/>
        <w:jc w:val="both"/>
        <w:rPr>
          <w:kern w:val="0"/>
          <w:szCs w:val="20"/>
        </w:rPr>
      </w:pPr>
      <w:r>
        <w:rPr>
          <w:rFonts w:hint="eastAsia"/>
          <w:kern w:val="0"/>
          <w:szCs w:val="20"/>
        </w:rPr>
        <w:t xml:space="preserve">There are several ways for checking the goodness-of-fit for empirical data. In specific, there are a lot of </w:t>
      </w:r>
      <w:r>
        <w:rPr>
          <w:kern w:val="0"/>
          <w:szCs w:val="20"/>
        </w:rPr>
        <w:t>normality</w:t>
      </w:r>
      <w:r>
        <w:rPr>
          <w:rFonts w:hint="eastAsia"/>
          <w:kern w:val="0"/>
          <w:szCs w:val="20"/>
        </w:rPr>
        <w:t xml:space="preserve"> tests available in R. </w:t>
      </w:r>
      <w:r w:rsidRPr="00B23B23">
        <w:rPr>
          <w:rFonts w:hint="eastAsia"/>
          <w:kern w:val="0"/>
          <w:szCs w:val="20"/>
        </w:rPr>
        <w:t>Generate a</w:t>
      </w:r>
      <w:r w:rsidRPr="00B23B23">
        <w:rPr>
          <w:kern w:val="0"/>
          <w:szCs w:val="20"/>
        </w:rPr>
        <w:t xml:space="preserve"> random sample of size 10</w:t>
      </w:r>
      <w:r>
        <w:rPr>
          <w:rFonts w:hint="eastAsia"/>
          <w:kern w:val="0"/>
          <w:szCs w:val="20"/>
        </w:rPr>
        <w:t>, 50, and 100</w:t>
      </w:r>
      <w:r w:rsidRPr="00B23B23">
        <w:rPr>
          <w:kern w:val="0"/>
          <w:szCs w:val="20"/>
        </w:rPr>
        <w:t xml:space="preserve"> </w:t>
      </w:r>
      <w:r w:rsidRPr="00B23B23">
        <w:rPr>
          <w:rFonts w:hint="eastAsia"/>
          <w:kern w:val="0"/>
          <w:szCs w:val="20"/>
        </w:rPr>
        <w:t xml:space="preserve">from </w:t>
      </w:r>
      <w:proofErr w:type="gramStart"/>
      <w:r>
        <w:rPr>
          <w:rFonts w:hint="eastAsia"/>
          <w:kern w:val="0"/>
          <w:szCs w:val="20"/>
        </w:rPr>
        <w:t>N</w:t>
      </w:r>
      <w:r w:rsidRPr="00B23B23">
        <w:rPr>
          <w:rFonts w:hint="eastAsia"/>
          <w:kern w:val="0"/>
          <w:szCs w:val="20"/>
        </w:rPr>
        <w:t>(</w:t>
      </w:r>
      <w:proofErr w:type="gramEnd"/>
      <w:r w:rsidRPr="00B23B23">
        <w:rPr>
          <w:rFonts w:hint="eastAsia"/>
          <w:kern w:val="0"/>
          <w:szCs w:val="20"/>
        </w:rPr>
        <w:t xml:space="preserve">0,1) </w:t>
      </w:r>
      <w:r>
        <w:rPr>
          <w:rFonts w:hint="eastAsia"/>
          <w:kern w:val="0"/>
          <w:szCs w:val="20"/>
        </w:rPr>
        <w:t xml:space="preserve">and t-distribution (with degrees 10 and 20) </w:t>
      </w:r>
      <w:r w:rsidRPr="00B23B23">
        <w:rPr>
          <w:rFonts w:hint="eastAsia"/>
          <w:kern w:val="0"/>
          <w:szCs w:val="20"/>
        </w:rPr>
        <w:t xml:space="preserve">in R. </w:t>
      </w:r>
      <w:r>
        <w:rPr>
          <w:rFonts w:hint="eastAsia"/>
          <w:kern w:val="0"/>
          <w:szCs w:val="20"/>
        </w:rPr>
        <w:t xml:space="preserve"> You may treat testing random numbers from t-distribution as the power. </w:t>
      </w:r>
      <w:r w:rsidRPr="00B23B23">
        <w:rPr>
          <w:kern w:val="0"/>
          <w:szCs w:val="20"/>
        </w:rPr>
        <w:t xml:space="preserve">For a level of significance </w:t>
      </w:r>
      <w:r w:rsidRPr="00B23B23">
        <w:rPr>
          <w:kern w:val="0"/>
          <w:szCs w:val="20"/>
        </w:rPr>
        <w:sym w:font="Symbol" w:char="F061"/>
      </w:r>
      <w:r w:rsidRPr="00B23B23">
        <w:rPr>
          <w:kern w:val="0"/>
          <w:szCs w:val="20"/>
        </w:rPr>
        <w:t xml:space="preserve"> = 0.05 test, </w:t>
      </w:r>
      <w:r>
        <w:rPr>
          <w:kern w:val="0"/>
          <w:szCs w:val="20"/>
        </w:rPr>
        <w:t>choose</w:t>
      </w:r>
      <w:r>
        <w:rPr>
          <w:rFonts w:hint="eastAsia"/>
          <w:kern w:val="0"/>
          <w:szCs w:val="20"/>
        </w:rPr>
        <w:t xml:space="preserve"> at least four normality tests in R</w:t>
      </w:r>
      <w:r w:rsidRPr="00B23B23">
        <w:rPr>
          <w:kern w:val="0"/>
          <w:szCs w:val="20"/>
        </w:rPr>
        <w:t xml:space="preserve"> </w:t>
      </w:r>
      <w:r>
        <w:rPr>
          <w:rFonts w:hint="eastAsia"/>
          <w:kern w:val="0"/>
          <w:szCs w:val="20"/>
        </w:rPr>
        <w:t>(</w:t>
      </w:r>
      <w:r>
        <w:rPr>
          <w:kern w:val="0"/>
          <w:szCs w:val="20"/>
        </w:rPr>
        <w:t>“</w:t>
      </w:r>
      <w:proofErr w:type="spellStart"/>
      <w:r>
        <w:rPr>
          <w:rFonts w:hint="eastAsia"/>
          <w:kern w:val="0"/>
          <w:szCs w:val="20"/>
        </w:rPr>
        <w:t>nortest</w:t>
      </w:r>
      <w:proofErr w:type="spellEnd"/>
      <w:r>
        <w:rPr>
          <w:kern w:val="0"/>
          <w:szCs w:val="20"/>
        </w:rPr>
        <w:t>”</w:t>
      </w:r>
      <w:r>
        <w:rPr>
          <w:rFonts w:hint="eastAsia"/>
          <w:kern w:val="0"/>
          <w:szCs w:val="20"/>
        </w:rPr>
        <w:t xml:space="preserve"> module) </w:t>
      </w:r>
      <w:r w:rsidRPr="00B23B23">
        <w:rPr>
          <w:kern w:val="0"/>
          <w:szCs w:val="20"/>
        </w:rPr>
        <w:t xml:space="preserve">to check if this sample is from </w:t>
      </w:r>
      <w:proofErr w:type="gramStart"/>
      <w:r>
        <w:rPr>
          <w:rFonts w:hint="eastAsia"/>
          <w:kern w:val="0"/>
          <w:szCs w:val="20"/>
        </w:rPr>
        <w:t>N</w:t>
      </w:r>
      <w:r w:rsidRPr="00B23B23">
        <w:rPr>
          <w:rFonts w:hint="eastAsia"/>
          <w:kern w:val="0"/>
          <w:szCs w:val="20"/>
        </w:rPr>
        <w:t>(</w:t>
      </w:r>
      <w:proofErr w:type="gramEnd"/>
      <w:r w:rsidRPr="00B23B23">
        <w:rPr>
          <w:rFonts w:hint="eastAsia"/>
          <w:kern w:val="0"/>
          <w:szCs w:val="20"/>
        </w:rPr>
        <w:t>0,1)</w:t>
      </w:r>
      <w:r>
        <w:rPr>
          <w:rFonts w:hint="eastAsia"/>
          <w:kern w:val="0"/>
          <w:szCs w:val="20"/>
        </w:rPr>
        <w:t>.</w:t>
      </w:r>
      <w:r w:rsidRPr="00B23B23">
        <w:rPr>
          <w:kern w:val="0"/>
          <w:szCs w:val="20"/>
        </w:rPr>
        <w:t xml:space="preserve"> </w:t>
      </w:r>
      <w:r>
        <w:rPr>
          <w:rFonts w:hint="eastAsia"/>
          <w:kern w:val="0"/>
          <w:szCs w:val="20"/>
        </w:rPr>
        <w:t xml:space="preserve"> Tests used can include </w:t>
      </w:r>
      <w:r w:rsidRPr="00B23B23">
        <w:rPr>
          <w:kern w:val="0"/>
          <w:szCs w:val="20"/>
        </w:rPr>
        <w:t>the Kolmogorov-Smirnov test and the Cramer-von Mises test.</w:t>
      </w:r>
      <w:r w:rsidRPr="00B23B23">
        <w:rPr>
          <w:rFonts w:hint="eastAsia"/>
          <w:kern w:val="0"/>
          <w:szCs w:val="20"/>
        </w:rPr>
        <w:t xml:space="preserve"> </w:t>
      </w:r>
      <w:r>
        <w:rPr>
          <w:rFonts w:hint="eastAsia"/>
          <w:kern w:val="0"/>
          <w:szCs w:val="20"/>
        </w:rPr>
        <w:t xml:space="preserve"> </w:t>
      </w:r>
      <w:r w:rsidRPr="00B23B23">
        <w:rPr>
          <w:rFonts w:hint="eastAsia"/>
          <w:kern w:val="0"/>
          <w:szCs w:val="20"/>
        </w:rPr>
        <w:t xml:space="preserve">Note that you need to </w:t>
      </w:r>
      <w:r>
        <w:rPr>
          <w:rFonts w:hint="eastAsia"/>
          <w:kern w:val="0"/>
          <w:szCs w:val="20"/>
        </w:rPr>
        <w:t>compare the differences among the tests you choose.</w:t>
      </w:r>
    </w:p>
    <w:p w:rsidR="00F82F37" w:rsidRDefault="006B3D6A" w:rsidP="00F82F37">
      <w:pPr>
        <w:numPr>
          <w:ilvl w:val="0"/>
          <w:numId w:val="1"/>
        </w:numPr>
        <w:autoSpaceDE w:val="0"/>
        <w:autoSpaceDN w:val="0"/>
        <w:adjustRightInd w:val="0"/>
        <w:spacing w:line="300" w:lineRule="auto"/>
        <w:jc w:val="both"/>
        <w:rPr>
          <w:kern w:val="0"/>
          <w:szCs w:val="20"/>
        </w:rPr>
      </w:pPr>
      <w:r>
        <w:rPr>
          <w:rFonts w:hint="eastAsia"/>
          <w:kern w:val="0"/>
          <w:szCs w:val="20"/>
        </w:rPr>
        <w:t xml:space="preserve">(a) </w:t>
      </w:r>
      <w:r w:rsidR="00F82F37" w:rsidRPr="00B57041">
        <w:rPr>
          <w:kern w:val="0"/>
          <w:szCs w:val="20"/>
        </w:rPr>
        <w:t xml:space="preserve">Write </w:t>
      </w:r>
      <w:r w:rsidR="00F82F37">
        <w:rPr>
          <w:rFonts w:hint="eastAsia"/>
          <w:kern w:val="0"/>
          <w:szCs w:val="20"/>
        </w:rPr>
        <w:t>your own</w:t>
      </w:r>
      <w:r w:rsidR="00F82F37" w:rsidRPr="00B57041">
        <w:rPr>
          <w:kern w:val="0"/>
          <w:szCs w:val="20"/>
        </w:rPr>
        <w:t xml:space="preserve"> R program</w:t>
      </w:r>
      <w:r w:rsidR="00F82F37">
        <w:rPr>
          <w:rFonts w:hint="eastAsia"/>
          <w:kern w:val="0"/>
          <w:szCs w:val="20"/>
        </w:rPr>
        <w:t>s</w:t>
      </w:r>
      <w:r w:rsidR="00F82F37" w:rsidRPr="00B57041">
        <w:rPr>
          <w:kern w:val="0"/>
          <w:szCs w:val="20"/>
        </w:rPr>
        <w:t xml:space="preserve"> to perform Gap test</w:t>
      </w:r>
      <w:r w:rsidR="00BB700A">
        <w:rPr>
          <w:rFonts w:hint="eastAsia"/>
          <w:kern w:val="0"/>
          <w:szCs w:val="20"/>
        </w:rPr>
        <w:t xml:space="preserve"> and</w:t>
      </w:r>
      <w:r w:rsidR="00F82F37" w:rsidRPr="00B57041">
        <w:rPr>
          <w:kern w:val="0"/>
          <w:szCs w:val="20"/>
        </w:rPr>
        <w:t xml:space="preserve"> Permutation test. Then use this program to test if the uniform random numbers generated from Minitab (or SAS, SPSS</w:t>
      </w:r>
      <w:r w:rsidR="00F82F37">
        <w:rPr>
          <w:rFonts w:hint="eastAsia"/>
          <w:kern w:val="0"/>
          <w:szCs w:val="20"/>
        </w:rPr>
        <w:t>, Excel</w:t>
      </w:r>
      <w:r w:rsidR="00F82F37" w:rsidRPr="00B57041">
        <w:rPr>
          <w:kern w:val="0"/>
          <w:szCs w:val="20"/>
        </w:rPr>
        <w:t>)</w:t>
      </w:r>
      <w:r w:rsidR="00F82F37" w:rsidRPr="00B57041">
        <w:rPr>
          <w:rFonts w:hint="eastAsia"/>
          <w:kern w:val="0"/>
          <w:szCs w:val="20"/>
        </w:rPr>
        <w:t xml:space="preserve"> and R</w:t>
      </w:r>
      <w:r w:rsidR="00F82F37" w:rsidRPr="00B57041">
        <w:rPr>
          <w:kern w:val="0"/>
          <w:szCs w:val="20"/>
        </w:rPr>
        <w:t xml:space="preserve"> </w:t>
      </w:r>
      <w:proofErr w:type="gramStart"/>
      <w:r w:rsidR="00F82F37" w:rsidRPr="00B57041">
        <w:rPr>
          <w:kern w:val="0"/>
          <w:szCs w:val="20"/>
        </w:rPr>
        <w:t>are</w:t>
      </w:r>
      <w:proofErr w:type="gramEnd"/>
      <w:r w:rsidR="00F82F37" w:rsidRPr="00B57041">
        <w:rPr>
          <w:kern w:val="0"/>
          <w:szCs w:val="20"/>
        </w:rPr>
        <w:t xml:space="preserve"> independent.</w:t>
      </w:r>
    </w:p>
    <w:p w:rsidR="006B3D6A" w:rsidRDefault="006B3D6A" w:rsidP="006B3D6A">
      <w:pPr>
        <w:autoSpaceDE w:val="0"/>
        <w:autoSpaceDN w:val="0"/>
        <w:adjustRightInd w:val="0"/>
        <w:spacing w:line="300" w:lineRule="auto"/>
        <w:ind w:left="360"/>
        <w:jc w:val="both"/>
        <w:rPr>
          <w:kern w:val="0"/>
          <w:szCs w:val="20"/>
        </w:rPr>
      </w:pPr>
      <w:r>
        <w:rPr>
          <w:rFonts w:hint="eastAsia"/>
          <w:kern w:val="0"/>
          <w:szCs w:val="20"/>
        </w:rPr>
        <w:t xml:space="preserve">(b) </w:t>
      </w:r>
      <w:r w:rsidRPr="00B57041">
        <w:rPr>
          <w:kern w:val="0"/>
        </w:rPr>
        <w:t xml:space="preserve">Write a small computer program to perform Up-and-down test. Then use this program and uniform random numbers generated from R to check if the mean and variance for the number of runs derived by </w:t>
      </w:r>
      <w:proofErr w:type="spellStart"/>
      <w:r w:rsidRPr="00B57041">
        <w:rPr>
          <w:kern w:val="0"/>
        </w:rPr>
        <w:t>Levene</w:t>
      </w:r>
      <w:proofErr w:type="spellEnd"/>
      <w:r w:rsidRPr="00B57041">
        <w:rPr>
          <w:kern w:val="0"/>
        </w:rPr>
        <w:t xml:space="preserve"> and Wolfowitz (1944) are valid.</w:t>
      </w:r>
    </w:p>
    <w:p w:rsidR="00F82F37" w:rsidRDefault="00F82F37" w:rsidP="00473525">
      <w:pPr>
        <w:numPr>
          <w:ilvl w:val="0"/>
          <w:numId w:val="1"/>
        </w:numPr>
        <w:autoSpaceDE w:val="0"/>
        <w:autoSpaceDN w:val="0"/>
        <w:adjustRightInd w:val="0"/>
        <w:spacing w:line="300" w:lineRule="auto"/>
        <w:jc w:val="both"/>
        <w:rPr>
          <w:kern w:val="0"/>
          <w:szCs w:val="20"/>
        </w:rPr>
      </w:pPr>
      <w:r w:rsidRPr="00CC13DA">
        <w:rPr>
          <w:kern w:val="0"/>
          <w:position w:val="-28"/>
          <w:szCs w:val="20"/>
        </w:rPr>
        <w:object w:dxaOrig="1120" w:dyaOrig="680">
          <v:shape id="_x0000_i1030" type="#_x0000_t75" style="width:56.6pt;height:33.5pt" o:ole="">
            <v:imagedata r:id="rId18" o:title=""/>
          </v:shape>
          <o:OLEObject Type="Embed" ProgID="Equation.3" ShapeID="_x0000_i1030" DrawAspect="Content" ObjectID="_1550950743" r:id="rId19"/>
        </w:object>
      </w:r>
      <w:r>
        <w:rPr>
          <w:rFonts w:hint="eastAsia"/>
          <w:color w:val="FF0000"/>
          <w:kern w:val="0"/>
          <w:szCs w:val="20"/>
        </w:rPr>
        <w:t xml:space="preserve"> </w:t>
      </w:r>
      <w:proofErr w:type="gramStart"/>
      <w:r>
        <w:rPr>
          <w:kern w:val="0"/>
          <w:szCs w:val="20"/>
        </w:rPr>
        <w:t>can</w:t>
      </w:r>
      <w:proofErr w:type="gramEnd"/>
      <w:r>
        <w:rPr>
          <w:kern w:val="0"/>
          <w:szCs w:val="20"/>
        </w:rPr>
        <w:t xml:space="preserve"> be used to approximate N(0,1) distribution, where </w:t>
      </w:r>
      <w:r w:rsidRPr="00014D1B">
        <w:rPr>
          <w:kern w:val="0"/>
          <w:position w:val="-12"/>
          <w:szCs w:val="20"/>
        </w:rPr>
        <w:object w:dxaOrig="480" w:dyaOrig="360">
          <v:shape id="_x0000_i1031" type="#_x0000_t75" style="width:24.45pt;height:18.1pt" o:ole="">
            <v:imagedata r:id="rId20" o:title=""/>
          </v:shape>
          <o:OLEObject Type="Embed" ProgID="Equation.3" ShapeID="_x0000_i1031" DrawAspect="Content" ObjectID="_1550950744" r:id="rId21"/>
        </w:object>
      </w:r>
      <w:r>
        <w:rPr>
          <w:kern w:val="0"/>
          <w:szCs w:val="20"/>
        </w:rPr>
        <w:t xml:space="preserve"> are random sample from U(0,1). </w:t>
      </w:r>
    </w:p>
    <w:p w:rsidR="00F82F37" w:rsidRPr="0009657E" w:rsidRDefault="00F82F37" w:rsidP="00473525">
      <w:pPr>
        <w:numPr>
          <w:ilvl w:val="1"/>
          <w:numId w:val="1"/>
        </w:numPr>
        <w:autoSpaceDE w:val="0"/>
        <w:autoSpaceDN w:val="0"/>
        <w:adjustRightInd w:val="0"/>
        <w:spacing w:line="300" w:lineRule="auto"/>
        <w:ind w:hanging="414"/>
        <w:jc w:val="both"/>
      </w:pPr>
      <w:r>
        <w:rPr>
          <w:kern w:val="0"/>
        </w:rPr>
        <w:t xml:space="preserve">Based on </w:t>
      </w:r>
      <w:r w:rsidRPr="002700D8">
        <w:rPr>
          <w:color w:val="FF0000"/>
          <w:kern w:val="0"/>
          <w:position w:val="-10"/>
        </w:rPr>
        <w:object w:dxaOrig="940" w:dyaOrig="320">
          <v:shape id="_x0000_i1032" type="#_x0000_t75" style="width:46.9pt;height:15.4pt" o:ole="">
            <v:imagedata r:id="rId22" o:title=""/>
          </v:shape>
          <o:OLEObject Type="Embed" ProgID="Equation.3" ShapeID="_x0000_i1032" DrawAspect="Content" ObjectID="_1550950745" r:id="rId23"/>
        </w:object>
      </w:r>
      <w:r>
        <w:rPr>
          <w:kern w:val="0"/>
        </w:rPr>
        <w:t xml:space="preserve">compare the results of the Chi-square test and the Kolmogorov-Smirnov test, and see if there are any differences. </w:t>
      </w:r>
    </w:p>
    <w:p w:rsidR="00F82F37" w:rsidRPr="00F82F37" w:rsidRDefault="00F82F37" w:rsidP="00473525">
      <w:pPr>
        <w:numPr>
          <w:ilvl w:val="1"/>
          <w:numId w:val="1"/>
        </w:numPr>
        <w:tabs>
          <w:tab w:val="clear" w:pos="840"/>
          <w:tab w:val="num" w:pos="567"/>
        </w:tabs>
        <w:autoSpaceDE w:val="0"/>
        <w:autoSpaceDN w:val="0"/>
        <w:adjustRightInd w:val="0"/>
        <w:spacing w:line="300" w:lineRule="auto"/>
        <w:ind w:hanging="414"/>
        <w:jc w:val="both"/>
      </w:pPr>
      <w:r>
        <w:rPr>
          <w:kern w:val="0"/>
        </w:rPr>
        <w:t xml:space="preserve">Design two tests of independence (which are not the same as you saw in class) and apply them on the random sample that you generate. </w:t>
      </w:r>
    </w:p>
    <w:p w:rsidR="005E5683" w:rsidRDefault="000D788E" w:rsidP="00473525">
      <w:pPr>
        <w:pStyle w:val="a8"/>
        <w:numPr>
          <w:ilvl w:val="0"/>
          <w:numId w:val="1"/>
        </w:numPr>
        <w:autoSpaceDE w:val="0"/>
        <w:autoSpaceDN w:val="0"/>
        <w:adjustRightInd w:val="0"/>
        <w:spacing w:line="300" w:lineRule="auto"/>
        <w:ind w:leftChars="0" w:left="357" w:hanging="357"/>
        <w:jc w:val="both"/>
        <w:rPr>
          <w:kern w:val="0"/>
        </w:rPr>
      </w:pPr>
      <w:r>
        <w:rPr>
          <w:rFonts w:hint="eastAsia"/>
          <w:kern w:val="0"/>
        </w:rPr>
        <w:t>(B</w:t>
      </w:r>
      <w:r>
        <w:rPr>
          <w:kern w:val="0"/>
        </w:rPr>
        <w:t>o</w:t>
      </w:r>
      <w:r>
        <w:rPr>
          <w:rFonts w:hint="eastAsia"/>
          <w:kern w:val="0"/>
        </w:rPr>
        <w:t xml:space="preserve">nus!) </w:t>
      </w:r>
      <w:r w:rsidR="00176B21">
        <w:rPr>
          <w:rFonts w:hint="eastAsia"/>
          <w:kern w:val="0"/>
        </w:rPr>
        <w:t xml:space="preserve">There are no standard methods for testing independence of random numbers.  Still, we can use computer simulation to check the methods introduced in class </w:t>
      </w:r>
      <w:r w:rsidR="00395DC0">
        <w:rPr>
          <w:rFonts w:hint="eastAsia"/>
          <w:kern w:val="0"/>
        </w:rPr>
        <w:t xml:space="preserve">have larger powers for detecting dependence between </w:t>
      </w:r>
      <w:r w:rsidR="00395DC0">
        <w:rPr>
          <w:kern w:val="0"/>
        </w:rPr>
        <w:t>observations</w:t>
      </w:r>
      <w:r w:rsidR="00395DC0">
        <w:rPr>
          <w:rFonts w:hint="eastAsia"/>
          <w:kern w:val="0"/>
        </w:rPr>
        <w:t>. Y</w:t>
      </w:r>
      <w:r w:rsidR="00395DC0">
        <w:rPr>
          <w:kern w:val="0"/>
        </w:rPr>
        <w:t>o</w:t>
      </w:r>
      <w:r w:rsidR="00395DC0">
        <w:rPr>
          <w:rFonts w:hint="eastAsia"/>
          <w:kern w:val="0"/>
        </w:rPr>
        <w:t xml:space="preserve">u may apply </w:t>
      </w:r>
      <w:proofErr w:type="gramStart"/>
      <w:r w:rsidR="00395DC0">
        <w:rPr>
          <w:rFonts w:hint="eastAsia"/>
          <w:kern w:val="0"/>
        </w:rPr>
        <w:t>AR(</w:t>
      </w:r>
      <w:proofErr w:type="gramEnd"/>
      <w:r w:rsidR="00395DC0">
        <w:rPr>
          <w:rFonts w:hint="eastAsia"/>
          <w:kern w:val="0"/>
        </w:rPr>
        <w:t xml:space="preserve">1) or AR(2) to the </w:t>
      </w:r>
      <w:r w:rsidR="00395DC0">
        <w:rPr>
          <w:kern w:val="0"/>
        </w:rPr>
        <w:t>observations</w:t>
      </w:r>
      <w:r w:rsidR="00395DC0">
        <w:rPr>
          <w:rFonts w:hint="eastAsia"/>
          <w:kern w:val="0"/>
        </w:rPr>
        <w:t xml:space="preserve">, by </w:t>
      </w:r>
      <w:r w:rsidR="00395DC0">
        <w:rPr>
          <w:kern w:val="0"/>
        </w:rPr>
        <w:t>allowing</w:t>
      </w:r>
      <w:r w:rsidR="00395DC0">
        <w:rPr>
          <w:rFonts w:hint="eastAsia"/>
          <w:kern w:val="0"/>
        </w:rPr>
        <w:t xml:space="preserve"> the correlation coefficients varying from 0 to 1. </w:t>
      </w:r>
      <w:r w:rsidR="00803961">
        <w:rPr>
          <w:rFonts w:hint="eastAsia"/>
          <w:kern w:val="0"/>
        </w:rPr>
        <w:t xml:space="preserve">Note: For observations </w:t>
      </w:r>
      <w:r w:rsidR="00ED782E" w:rsidRPr="00803961">
        <w:rPr>
          <w:kern w:val="0"/>
          <w:position w:val="-12"/>
        </w:rPr>
        <w:object w:dxaOrig="1400" w:dyaOrig="360">
          <v:shape id="_x0000_i1035" type="#_x0000_t75" style="width:70pt;height:18.1pt" o:ole="">
            <v:imagedata r:id="rId24" o:title=""/>
          </v:shape>
          <o:OLEObject Type="Embed" ProgID="Equation.3" ShapeID="_x0000_i1035" DrawAspect="Content" ObjectID="_1550950746" r:id="rId25"/>
        </w:object>
      </w:r>
      <w:r w:rsidR="00803961">
        <w:rPr>
          <w:rFonts w:hint="eastAsia"/>
          <w:kern w:val="0"/>
        </w:rPr>
        <w:t xml:space="preserve">satisfy </w:t>
      </w:r>
      <w:proofErr w:type="gramStart"/>
      <w:r w:rsidR="00803961">
        <w:rPr>
          <w:rFonts w:hint="eastAsia"/>
          <w:kern w:val="0"/>
        </w:rPr>
        <w:t>AR(</w:t>
      </w:r>
      <w:proofErr w:type="gramEnd"/>
      <w:r w:rsidR="00803961">
        <w:rPr>
          <w:rFonts w:hint="eastAsia"/>
          <w:kern w:val="0"/>
        </w:rPr>
        <w:t>1), we have</w:t>
      </w:r>
      <w:r w:rsidR="00803961" w:rsidRPr="00803961">
        <w:rPr>
          <w:kern w:val="0"/>
          <w:position w:val="-12"/>
        </w:rPr>
        <w:object w:dxaOrig="1500" w:dyaOrig="360">
          <v:shape id="_x0000_i1033" type="#_x0000_t75" style="width:75pt;height:18.1pt" o:ole="">
            <v:imagedata r:id="rId26" o:title=""/>
          </v:shape>
          <o:OLEObject Type="Embed" ProgID="Equation.3" ShapeID="_x0000_i1033" DrawAspect="Content" ObjectID="_1550950747" r:id="rId27"/>
        </w:object>
      </w:r>
      <w:r w:rsidR="00803961">
        <w:rPr>
          <w:rFonts w:hint="eastAsia"/>
          <w:kern w:val="0"/>
        </w:rPr>
        <w:t xml:space="preserve">, </w:t>
      </w:r>
      <w:r w:rsidR="00803961" w:rsidRPr="00803961">
        <w:rPr>
          <w:kern w:val="0"/>
          <w:position w:val="-12"/>
        </w:rPr>
        <w:object w:dxaOrig="1440" w:dyaOrig="499">
          <v:shape id="_x0000_i1034" type="#_x0000_t75" style="width:1in;height:25.1pt" o:ole="">
            <v:imagedata r:id="rId28" o:title=""/>
          </v:shape>
          <o:OLEObject Type="Embed" ProgID="Equation.3" ShapeID="_x0000_i1034" DrawAspect="Content" ObjectID="_1550950748" r:id="rId29"/>
        </w:object>
      </w:r>
      <w:r w:rsidR="00803961">
        <w:rPr>
          <w:rFonts w:hint="eastAsia"/>
          <w:kern w:val="0"/>
        </w:rPr>
        <w:t>and</w:t>
      </w:r>
      <w:r w:rsidR="00ED782E" w:rsidRPr="00803961">
        <w:rPr>
          <w:kern w:val="0"/>
          <w:position w:val="-10"/>
        </w:rPr>
        <w:object w:dxaOrig="1060" w:dyaOrig="320">
          <v:shape id="_x0000_i1036" type="#_x0000_t75" style="width:52.9pt;height:16.05pt" o:ole="">
            <v:imagedata r:id="rId30" o:title=""/>
          </v:shape>
          <o:OLEObject Type="Embed" ProgID="Equation.3" ShapeID="_x0000_i1036" DrawAspect="Content" ObjectID="_1550950749" r:id="rId31"/>
        </w:object>
      </w:r>
      <w:r w:rsidR="00803961">
        <w:rPr>
          <w:rFonts w:hint="eastAsia"/>
          <w:kern w:val="0"/>
        </w:rPr>
        <w:t>.</w:t>
      </w:r>
    </w:p>
    <w:p w:rsidR="005F199E" w:rsidRDefault="005F199E" w:rsidP="005F199E">
      <w:pPr>
        <w:autoSpaceDE w:val="0"/>
        <w:autoSpaceDN w:val="0"/>
        <w:adjustRightInd w:val="0"/>
        <w:snapToGrid w:val="0"/>
        <w:spacing w:line="300" w:lineRule="auto"/>
        <w:jc w:val="both"/>
        <w:rPr>
          <w:kern w:val="0"/>
        </w:rPr>
      </w:pPr>
    </w:p>
    <w:p w:rsidR="005F199E" w:rsidRPr="005F199E" w:rsidRDefault="005F199E" w:rsidP="005F199E">
      <w:pPr>
        <w:autoSpaceDE w:val="0"/>
        <w:autoSpaceDN w:val="0"/>
        <w:adjustRightInd w:val="0"/>
        <w:snapToGrid w:val="0"/>
        <w:spacing w:line="300" w:lineRule="auto"/>
        <w:jc w:val="both"/>
        <w:rPr>
          <w:kern w:val="0"/>
        </w:rPr>
      </w:pPr>
      <w:r w:rsidRPr="005F199E">
        <w:rPr>
          <w:noProof/>
          <w:kern w:val="0"/>
        </w:rPr>
        <w:drawing>
          <wp:inline distT="0" distB="0" distL="0" distR="0">
            <wp:extent cx="5274310" cy="1991028"/>
            <wp:effectExtent l="19050" t="0" r="2540" b="0"/>
            <wp:docPr id="18" name="圖片 18" descr="The problem with randomness: You can never be sur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problem with randomness: You can never be sure"/>
                    <pic:cNvPicPr>
                      <a:picLocks noChangeAspect="1" noChangeArrowheads="1"/>
                    </pic:cNvPicPr>
                  </pic:nvPicPr>
                  <pic:blipFill>
                    <a:blip r:embed="rId33" cstate="print"/>
                    <a:srcRect/>
                    <a:stretch>
                      <a:fillRect/>
                    </a:stretch>
                  </pic:blipFill>
                  <pic:spPr bwMode="auto">
                    <a:xfrm>
                      <a:off x="0" y="0"/>
                      <a:ext cx="5274310" cy="1991028"/>
                    </a:xfrm>
                    <a:prstGeom prst="rect">
                      <a:avLst/>
                    </a:prstGeom>
                    <a:noFill/>
                    <a:ln w="9525">
                      <a:noFill/>
                      <a:miter lim="800000"/>
                      <a:headEnd/>
                      <a:tailEnd/>
                    </a:ln>
                  </pic:spPr>
                </pic:pic>
              </a:graphicData>
            </a:graphic>
          </wp:inline>
        </w:drawing>
      </w:r>
    </w:p>
    <w:sectPr w:rsidR="005F199E" w:rsidRPr="005F199E" w:rsidSect="001E65E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77" w:rsidRDefault="00825E77" w:rsidP="00E40D4C">
      <w:r>
        <w:separator/>
      </w:r>
    </w:p>
  </w:endnote>
  <w:endnote w:type="continuationSeparator" w:id="0">
    <w:p w:rsidR="00825E77" w:rsidRDefault="00825E77" w:rsidP="00E4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77" w:rsidRDefault="00825E77" w:rsidP="00E40D4C">
      <w:r>
        <w:separator/>
      </w:r>
    </w:p>
  </w:footnote>
  <w:footnote w:type="continuationSeparator" w:id="0">
    <w:p w:rsidR="00825E77" w:rsidRDefault="00825E77" w:rsidP="00E4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C08"/>
    <w:multiLevelType w:val="hybridMultilevel"/>
    <w:tmpl w:val="5D6A0836"/>
    <w:lvl w:ilvl="0" w:tplc="86003792">
      <w:start w:val="1"/>
      <w:numFmt w:val="decimal"/>
      <w:lvlText w:val="%1."/>
      <w:lvlJc w:val="left"/>
      <w:pPr>
        <w:tabs>
          <w:tab w:val="num" w:pos="360"/>
        </w:tabs>
        <w:ind w:left="360" w:hanging="360"/>
      </w:pPr>
      <w:rPr>
        <w:rFonts w:hint="default"/>
        <w:color w:val="auto"/>
      </w:rPr>
    </w:lvl>
    <w:lvl w:ilvl="1" w:tplc="E466A78A">
      <w:start w:val="1"/>
      <w:numFmt w:val="lowerLetter"/>
      <w:lvlText w:val="(%2)"/>
      <w:lvlJc w:val="left"/>
      <w:pPr>
        <w:tabs>
          <w:tab w:val="num" w:pos="840"/>
        </w:tabs>
        <w:ind w:left="840" w:hanging="360"/>
      </w:pPr>
      <w:rPr>
        <w:rFonts w:hint="default"/>
      </w:rPr>
    </w:lvl>
    <w:lvl w:ilvl="2" w:tplc="86003792">
      <w:start w:val="1"/>
      <w:numFmt w:val="decimal"/>
      <w:lvlText w:val="%3."/>
      <w:lvlJc w:val="left"/>
      <w:pPr>
        <w:tabs>
          <w:tab w:val="num" w:pos="1320"/>
        </w:tabs>
        <w:ind w:left="1320" w:hanging="36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6AC77D6"/>
    <w:multiLevelType w:val="hybridMultilevel"/>
    <w:tmpl w:val="22325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232864"/>
    <w:multiLevelType w:val="hybridMultilevel"/>
    <w:tmpl w:val="9F062CC8"/>
    <w:lvl w:ilvl="0" w:tplc="86003792">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B2148B3"/>
    <w:multiLevelType w:val="hybridMultilevel"/>
    <w:tmpl w:val="C506EE0E"/>
    <w:lvl w:ilvl="0" w:tplc="86003792">
      <w:start w:val="1"/>
      <w:numFmt w:val="decimal"/>
      <w:lvlText w:val="%1."/>
      <w:lvlJc w:val="left"/>
      <w:pPr>
        <w:tabs>
          <w:tab w:val="num" w:pos="360"/>
        </w:tabs>
        <w:ind w:left="360" w:hanging="360"/>
      </w:pPr>
      <w:rPr>
        <w:rFont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9077848"/>
    <w:multiLevelType w:val="hybridMultilevel"/>
    <w:tmpl w:val="642A2B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B8D5A3A"/>
    <w:multiLevelType w:val="hybridMultilevel"/>
    <w:tmpl w:val="529A3256"/>
    <w:lvl w:ilvl="0" w:tplc="7BBEC642">
      <w:start w:val="4"/>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3EFD4074"/>
    <w:multiLevelType w:val="hybridMultilevel"/>
    <w:tmpl w:val="FF203AE2"/>
    <w:lvl w:ilvl="0" w:tplc="86003792">
      <w:start w:val="3"/>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54DC0CD2">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8E336BD"/>
    <w:multiLevelType w:val="hybridMultilevel"/>
    <w:tmpl w:val="7DC6A58A"/>
    <w:lvl w:ilvl="0" w:tplc="86003792">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9FC1B63"/>
    <w:multiLevelType w:val="hybridMultilevel"/>
    <w:tmpl w:val="C506EE0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7"/>
  </w:num>
  <w:num w:numId="3">
    <w:abstractNumId w:val="8"/>
  </w:num>
  <w:num w:numId="4">
    <w:abstractNumId w:val="3"/>
  </w:num>
  <w:num w:numId="5">
    <w:abstractNumId w:val="6"/>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5A3A"/>
    <w:rsid w:val="00003124"/>
    <w:rsid w:val="000130C4"/>
    <w:rsid w:val="00023166"/>
    <w:rsid w:val="00043BA7"/>
    <w:rsid w:val="00054463"/>
    <w:rsid w:val="00061CFB"/>
    <w:rsid w:val="000C2E00"/>
    <w:rsid w:val="000D103A"/>
    <w:rsid w:val="000D4600"/>
    <w:rsid w:val="000D788E"/>
    <w:rsid w:val="000E05F9"/>
    <w:rsid w:val="00123CFD"/>
    <w:rsid w:val="0014770D"/>
    <w:rsid w:val="00156562"/>
    <w:rsid w:val="00176B21"/>
    <w:rsid w:val="00194A07"/>
    <w:rsid w:val="001A0389"/>
    <w:rsid w:val="001B366F"/>
    <w:rsid w:val="001C4CCA"/>
    <w:rsid w:val="001C52D1"/>
    <w:rsid w:val="001D437D"/>
    <w:rsid w:val="001E65EC"/>
    <w:rsid w:val="001E6E3E"/>
    <w:rsid w:val="001F2A96"/>
    <w:rsid w:val="001F5FA7"/>
    <w:rsid w:val="00237B55"/>
    <w:rsid w:val="00240F96"/>
    <w:rsid w:val="002462F2"/>
    <w:rsid w:val="00253785"/>
    <w:rsid w:val="002704FF"/>
    <w:rsid w:val="002814C0"/>
    <w:rsid w:val="002F381A"/>
    <w:rsid w:val="00307B89"/>
    <w:rsid w:val="0032233D"/>
    <w:rsid w:val="00326C63"/>
    <w:rsid w:val="00365C1E"/>
    <w:rsid w:val="00374846"/>
    <w:rsid w:val="00395DC0"/>
    <w:rsid w:val="003D5FBE"/>
    <w:rsid w:val="004036D4"/>
    <w:rsid w:val="004546A6"/>
    <w:rsid w:val="00470DBB"/>
    <w:rsid w:val="00473525"/>
    <w:rsid w:val="004736EB"/>
    <w:rsid w:val="004D565F"/>
    <w:rsid w:val="0050039C"/>
    <w:rsid w:val="005469D8"/>
    <w:rsid w:val="00556CD0"/>
    <w:rsid w:val="00561673"/>
    <w:rsid w:val="005B5593"/>
    <w:rsid w:val="005C1CA4"/>
    <w:rsid w:val="005C2219"/>
    <w:rsid w:val="005D375D"/>
    <w:rsid w:val="005E5683"/>
    <w:rsid w:val="005F199E"/>
    <w:rsid w:val="005F6070"/>
    <w:rsid w:val="006070B1"/>
    <w:rsid w:val="006400F6"/>
    <w:rsid w:val="0065182E"/>
    <w:rsid w:val="006728EC"/>
    <w:rsid w:val="006A3B65"/>
    <w:rsid w:val="006B3D6A"/>
    <w:rsid w:val="006C7545"/>
    <w:rsid w:val="00705EC0"/>
    <w:rsid w:val="00726C71"/>
    <w:rsid w:val="0074330C"/>
    <w:rsid w:val="00797988"/>
    <w:rsid w:val="00797F93"/>
    <w:rsid w:val="007C5A20"/>
    <w:rsid w:val="007D2A8F"/>
    <w:rsid w:val="007E72FC"/>
    <w:rsid w:val="007E7748"/>
    <w:rsid w:val="00801709"/>
    <w:rsid w:val="00803961"/>
    <w:rsid w:val="00825E77"/>
    <w:rsid w:val="008633F5"/>
    <w:rsid w:val="00863E76"/>
    <w:rsid w:val="008644C6"/>
    <w:rsid w:val="008A51C7"/>
    <w:rsid w:val="008C5C2B"/>
    <w:rsid w:val="009022E6"/>
    <w:rsid w:val="00912074"/>
    <w:rsid w:val="00921E55"/>
    <w:rsid w:val="009459FD"/>
    <w:rsid w:val="00970D27"/>
    <w:rsid w:val="00983A37"/>
    <w:rsid w:val="009B2CE3"/>
    <w:rsid w:val="009F1875"/>
    <w:rsid w:val="009F5BC3"/>
    <w:rsid w:val="00A062E5"/>
    <w:rsid w:val="00A422E2"/>
    <w:rsid w:val="00A520F6"/>
    <w:rsid w:val="00A521B7"/>
    <w:rsid w:val="00A62A0D"/>
    <w:rsid w:val="00A65A74"/>
    <w:rsid w:val="00A92731"/>
    <w:rsid w:val="00AA0F00"/>
    <w:rsid w:val="00AA4CF1"/>
    <w:rsid w:val="00AB3541"/>
    <w:rsid w:val="00AB4636"/>
    <w:rsid w:val="00AE6E56"/>
    <w:rsid w:val="00AF1C62"/>
    <w:rsid w:val="00B0612E"/>
    <w:rsid w:val="00B07145"/>
    <w:rsid w:val="00B11939"/>
    <w:rsid w:val="00B14F31"/>
    <w:rsid w:val="00B20BC8"/>
    <w:rsid w:val="00B25322"/>
    <w:rsid w:val="00B25B9A"/>
    <w:rsid w:val="00B47595"/>
    <w:rsid w:val="00B810A3"/>
    <w:rsid w:val="00B8154C"/>
    <w:rsid w:val="00BA6ACD"/>
    <w:rsid w:val="00BB700A"/>
    <w:rsid w:val="00BF4868"/>
    <w:rsid w:val="00C01058"/>
    <w:rsid w:val="00C206C9"/>
    <w:rsid w:val="00C325D8"/>
    <w:rsid w:val="00C35410"/>
    <w:rsid w:val="00C41D52"/>
    <w:rsid w:val="00C51085"/>
    <w:rsid w:val="00C62735"/>
    <w:rsid w:val="00C66013"/>
    <w:rsid w:val="00C8766E"/>
    <w:rsid w:val="00C950AA"/>
    <w:rsid w:val="00CC60DE"/>
    <w:rsid w:val="00CE0443"/>
    <w:rsid w:val="00D00E36"/>
    <w:rsid w:val="00D24C0E"/>
    <w:rsid w:val="00D27077"/>
    <w:rsid w:val="00D318D7"/>
    <w:rsid w:val="00D34FC5"/>
    <w:rsid w:val="00D431CF"/>
    <w:rsid w:val="00D453F0"/>
    <w:rsid w:val="00D92108"/>
    <w:rsid w:val="00DA0401"/>
    <w:rsid w:val="00DA0D11"/>
    <w:rsid w:val="00DA27E8"/>
    <w:rsid w:val="00DA2843"/>
    <w:rsid w:val="00DD580B"/>
    <w:rsid w:val="00DD5DBF"/>
    <w:rsid w:val="00E078A5"/>
    <w:rsid w:val="00E40D4C"/>
    <w:rsid w:val="00E4305D"/>
    <w:rsid w:val="00E86DAE"/>
    <w:rsid w:val="00E931A7"/>
    <w:rsid w:val="00EC0A49"/>
    <w:rsid w:val="00EC2228"/>
    <w:rsid w:val="00EC55C9"/>
    <w:rsid w:val="00ED782E"/>
    <w:rsid w:val="00EF0A27"/>
    <w:rsid w:val="00EF19D1"/>
    <w:rsid w:val="00EF3593"/>
    <w:rsid w:val="00F02553"/>
    <w:rsid w:val="00F06EC2"/>
    <w:rsid w:val="00F165F0"/>
    <w:rsid w:val="00F2051A"/>
    <w:rsid w:val="00F23AF9"/>
    <w:rsid w:val="00F33DB5"/>
    <w:rsid w:val="00F55570"/>
    <w:rsid w:val="00F62F00"/>
    <w:rsid w:val="00F65F06"/>
    <w:rsid w:val="00F82F37"/>
    <w:rsid w:val="00F83CAA"/>
    <w:rsid w:val="00F93ACF"/>
    <w:rsid w:val="00FB5A3A"/>
    <w:rsid w:val="00FD065B"/>
    <w:rsid w:val="00FD3DA7"/>
    <w:rsid w:val="00FE2499"/>
    <w:rsid w:val="00FF6F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5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E65EC"/>
    <w:pPr>
      <w:adjustRightInd w:val="0"/>
      <w:spacing w:line="360" w:lineRule="atLeast"/>
      <w:jc w:val="center"/>
      <w:textAlignment w:val="baseline"/>
    </w:pPr>
    <w:rPr>
      <w:rFonts w:eastAsia="標楷體"/>
      <w:b/>
      <w:kern w:val="0"/>
      <w:sz w:val="36"/>
      <w:szCs w:val="20"/>
    </w:rPr>
  </w:style>
  <w:style w:type="paragraph" w:styleId="a4">
    <w:name w:val="header"/>
    <w:basedOn w:val="a"/>
    <w:link w:val="a5"/>
    <w:rsid w:val="00E40D4C"/>
    <w:pPr>
      <w:tabs>
        <w:tab w:val="center" w:pos="4153"/>
        <w:tab w:val="right" w:pos="8306"/>
      </w:tabs>
      <w:snapToGrid w:val="0"/>
    </w:pPr>
    <w:rPr>
      <w:sz w:val="20"/>
      <w:szCs w:val="20"/>
    </w:rPr>
  </w:style>
  <w:style w:type="character" w:customStyle="1" w:styleId="a5">
    <w:name w:val="頁首 字元"/>
    <w:basedOn w:val="a0"/>
    <w:link w:val="a4"/>
    <w:rsid w:val="00E40D4C"/>
    <w:rPr>
      <w:kern w:val="2"/>
    </w:rPr>
  </w:style>
  <w:style w:type="paragraph" w:styleId="a6">
    <w:name w:val="footer"/>
    <w:basedOn w:val="a"/>
    <w:link w:val="a7"/>
    <w:rsid w:val="00E40D4C"/>
    <w:pPr>
      <w:tabs>
        <w:tab w:val="center" w:pos="4153"/>
        <w:tab w:val="right" w:pos="8306"/>
      </w:tabs>
      <w:snapToGrid w:val="0"/>
    </w:pPr>
    <w:rPr>
      <w:sz w:val="20"/>
      <w:szCs w:val="20"/>
    </w:rPr>
  </w:style>
  <w:style w:type="character" w:customStyle="1" w:styleId="a7">
    <w:name w:val="頁尾 字元"/>
    <w:basedOn w:val="a0"/>
    <w:link w:val="a6"/>
    <w:rsid w:val="00E40D4C"/>
    <w:rPr>
      <w:kern w:val="2"/>
    </w:rPr>
  </w:style>
  <w:style w:type="paragraph" w:styleId="HTML">
    <w:name w:val="HTML Preformatted"/>
    <w:basedOn w:val="a"/>
    <w:link w:val="HTML0"/>
    <w:rsid w:val="00FD06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D065B"/>
    <w:rPr>
      <w:rFonts w:ascii="細明體" w:eastAsia="細明體" w:hAnsi="細明體" w:cs="細明體"/>
      <w:sz w:val="24"/>
      <w:szCs w:val="24"/>
    </w:rPr>
  </w:style>
  <w:style w:type="paragraph" w:styleId="a8">
    <w:name w:val="List Paragraph"/>
    <w:basedOn w:val="a"/>
    <w:uiPriority w:val="34"/>
    <w:qFormat/>
    <w:rsid w:val="00F83CAA"/>
    <w:pPr>
      <w:ind w:leftChars="200" w:left="480"/>
    </w:pPr>
  </w:style>
  <w:style w:type="paragraph" w:styleId="a9">
    <w:name w:val="Balloon Text"/>
    <w:basedOn w:val="a"/>
    <w:link w:val="aa"/>
    <w:rsid w:val="006C7545"/>
    <w:rPr>
      <w:rFonts w:asciiTheme="majorHAnsi" w:eastAsiaTheme="majorEastAsia" w:hAnsiTheme="majorHAnsi" w:cstheme="majorBidi"/>
      <w:sz w:val="18"/>
      <w:szCs w:val="18"/>
    </w:rPr>
  </w:style>
  <w:style w:type="character" w:customStyle="1" w:styleId="aa">
    <w:name w:val="註解方塊文字 字元"/>
    <w:basedOn w:val="a0"/>
    <w:link w:val="a9"/>
    <w:rsid w:val="006C7545"/>
    <w:rPr>
      <w:rFonts w:asciiTheme="majorHAnsi" w:eastAsiaTheme="majorEastAsia" w:hAnsiTheme="majorHAnsi" w:cstheme="majorBidi"/>
      <w:kern w:val="2"/>
      <w:sz w:val="18"/>
      <w:szCs w:val="18"/>
    </w:rPr>
  </w:style>
  <w:style w:type="paragraph" w:styleId="Web">
    <w:name w:val="Normal (Web)"/>
    <w:basedOn w:val="a"/>
    <w:rsid w:val="00023166"/>
    <w:pPr>
      <w:widowControl/>
      <w:spacing w:before="100" w:beforeAutospacing="1" w:after="100" w:afterAutospacing="1"/>
    </w:pPr>
    <w:rPr>
      <w:rFonts w:ascii="新細明體" w:hAnsi="新細明體" w:cs="新細明體"/>
      <w:kern w:val="0"/>
      <w:lang w:bidi="hi-IN"/>
    </w:rPr>
  </w:style>
  <w:style w:type="character" w:styleId="ab">
    <w:name w:val="Emphasis"/>
    <w:basedOn w:val="a0"/>
    <w:qFormat/>
    <w:rsid w:val="00023166"/>
    <w:rPr>
      <w:i/>
      <w:iCs/>
    </w:rPr>
  </w:style>
  <w:style w:type="character" w:styleId="ac">
    <w:name w:val="Hyperlink"/>
    <w:basedOn w:val="a0"/>
    <w:rsid w:val="00F82F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5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E65EC"/>
    <w:pPr>
      <w:adjustRightInd w:val="0"/>
      <w:spacing w:line="360" w:lineRule="atLeast"/>
      <w:jc w:val="center"/>
      <w:textAlignment w:val="baseline"/>
    </w:pPr>
    <w:rPr>
      <w:rFonts w:eastAsia="標楷體"/>
      <w:b/>
      <w:kern w:val="0"/>
      <w:sz w:val="36"/>
      <w:szCs w:val="20"/>
    </w:rPr>
  </w:style>
  <w:style w:type="paragraph" w:styleId="a4">
    <w:name w:val="header"/>
    <w:basedOn w:val="a"/>
    <w:link w:val="a5"/>
    <w:rsid w:val="00E40D4C"/>
    <w:pPr>
      <w:tabs>
        <w:tab w:val="center" w:pos="4153"/>
        <w:tab w:val="right" w:pos="8306"/>
      </w:tabs>
      <w:snapToGrid w:val="0"/>
    </w:pPr>
    <w:rPr>
      <w:sz w:val="20"/>
      <w:szCs w:val="20"/>
    </w:rPr>
  </w:style>
  <w:style w:type="character" w:customStyle="1" w:styleId="a5">
    <w:name w:val="頁首 字元"/>
    <w:basedOn w:val="a0"/>
    <w:link w:val="a4"/>
    <w:rsid w:val="00E40D4C"/>
    <w:rPr>
      <w:kern w:val="2"/>
    </w:rPr>
  </w:style>
  <w:style w:type="paragraph" w:styleId="a6">
    <w:name w:val="footer"/>
    <w:basedOn w:val="a"/>
    <w:link w:val="a7"/>
    <w:rsid w:val="00E40D4C"/>
    <w:pPr>
      <w:tabs>
        <w:tab w:val="center" w:pos="4153"/>
        <w:tab w:val="right" w:pos="8306"/>
      </w:tabs>
      <w:snapToGrid w:val="0"/>
    </w:pPr>
    <w:rPr>
      <w:sz w:val="20"/>
      <w:szCs w:val="20"/>
    </w:rPr>
  </w:style>
  <w:style w:type="character" w:customStyle="1" w:styleId="a7">
    <w:name w:val="頁尾 字元"/>
    <w:basedOn w:val="a0"/>
    <w:link w:val="a6"/>
    <w:rsid w:val="00E40D4C"/>
    <w:rPr>
      <w:kern w:val="2"/>
    </w:rPr>
  </w:style>
  <w:style w:type="paragraph" w:styleId="HTML">
    <w:name w:val="HTML Preformatted"/>
    <w:basedOn w:val="a"/>
    <w:link w:val="HTML0"/>
    <w:rsid w:val="00FD06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D065B"/>
    <w:rPr>
      <w:rFonts w:ascii="細明體" w:eastAsia="細明體" w:hAnsi="細明體" w:cs="細明體"/>
      <w:sz w:val="24"/>
      <w:szCs w:val="24"/>
    </w:rPr>
  </w:style>
  <w:style w:type="paragraph" w:styleId="a8">
    <w:name w:val="List Paragraph"/>
    <w:basedOn w:val="a"/>
    <w:uiPriority w:val="34"/>
    <w:qFormat/>
    <w:rsid w:val="00F83CAA"/>
    <w:pPr>
      <w:ind w:leftChars="200" w:left="480"/>
    </w:pPr>
  </w:style>
  <w:style w:type="paragraph" w:styleId="a9">
    <w:name w:val="Balloon Text"/>
    <w:basedOn w:val="a"/>
    <w:link w:val="aa"/>
    <w:rsid w:val="006C7545"/>
    <w:rPr>
      <w:rFonts w:asciiTheme="majorHAnsi" w:eastAsiaTheme="majorEastAsia" w:hAnsiTheme="majorHAnsi" w:cstheme="majorBidi"/>
      <w:sz w:val="18"/>
      <w:szCs w:val="18"/>
    </w:rPr>
  </w:style>
  <w:style w:type="character" w:customStyle="1" w:styleId="aa">
    <w:name w:val="註解方塊文字 字元"/>
    <w:basedOn w:val="a0"/>
    <w:link w:val="a9"/>
    <w:rsid w:val="006C7545"/>
    <w:rPr>
      <w:rFonts w:asciiTheme="majorHAnsi" w:eastAsiaTheme="majorEastAsia" w:hAnsiTheme="majorHAnsi" w:cstheme="majorBidi"/>
      <w:kern w:val="2"/>
      <w:sz w:val="18"/>
      <w:szCs w:val="18"/>
    </w:rPr>
  </w:style>
  <w:style w:type="paragraph" w:styleId="Web">
    <w:name w:val="Normal (Web)"/>
    <w:basedOn w:val="a"/>
    <w:rsid w:val="00023166"/>
    <w:pPr>
      <w:widowControl/>
      <w:spacing w:before="100" w:beforeAutospacing="1" w:after="100" w:afterAutospacing="1"/>
    </w:pPr>
    <w:rPr>
      <w:rFonts w:ascii="新細明體" w:hAnsi="新細明體" w:cs="新細明體"/>
      <w:kern w:val="0"/>
      <w:lang w:bidi="hi-IN"/>
    </w:rPr>
  </w:style>
  <w:style w:type="character" w:styleId="ab">
    <w:name w:val="Emphasis"/>
    <w:basedOn w:val="a0"/>
    <w:qFormat/>
    <w:rsid w:val="00023166"/>
    <w:rPr>
      <w:i/>
      <w:iCs/>
    </w:rPr>
  </w:style>
  <w:style w:type="character" w:styleId="ac">
    <w:name w:val="Hyperlink"/>
    <w:basedOn w:val="a0"/>
    <w:rsid w:val="00F82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hyperlink" Target="http://www.dilbert.com/"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B1365-5382-463A-A0A7-949AA23E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576</Words>
  <Characters>3287</Characters>
  <Application>Microsoft Office Word</Application>
  <DocSecurity>0</DocSecurity>
  <Lines>27</Lines>
  <Paragraphs>7</Paragraphs>
  <ScaleCrop>false</ScaleCrop>
  <Company>NCCU</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Computing and Simulation</dc:title>
  <dc:creator>Jack Yue</dc:creator>
  <cp:lastModifiedBy>user</cp:lastModifiedBy>
  <cp:revision>13</cp:revision>
  <dcterms:created xsi:type="dcterms:W3CDTF">2017-03-12T13:06:00Z</dcterms:created>
  <dcterms:modified xsi:type="dcterms:W3CDTF">2017-03-13T14:47:00Z</dcterms:modified>
</cp:coreProperties>
</file>