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0" w:rsidRDefault="00804DA4" w:rsidP="00CD4F70">
      <w:pPr>
        <w:snapToGrid w:val="0"/>
        <w:spacing w:line="300" w:lineRule="auto"/>
        <w:ind w:leftChars="100" w:left="200" w:rightChars="45" w:right="90"/>
        <w:jc w:val="right"/>
        <w:rPr>
          <w:rFonts w:eastAsia="標楷體"/>
          <w:sz w:val="24"/>
        </w:rPr>
      </w:pPr>
      <w:r w:rsidRPr="004735E4">
        <w:rPr>
          <w:rFonts w:eastAsia="標楷體" w:hint="eastAsia"/>
          <w:sz w:val="24"/>
        </w:rPr>
        <w:t xml:space="preserve">   </w:t>
      </w:r>
      <w:r w:rsidR="009F2E31" w:rsidRPr="004735E4">
        <w:rPr>
          <w:rFonts w:eastAsia="標楷體"/>
          <w:sz w:val="24"/>
        </w:rPr>
        <w:tab/>
      </w:r>
      <w:r w:rsidR="009F2E31" w:rsidRPr="004735E4">
        <w:rPr>
          <w:rFonts w:eastAsia="標楷體"/>
          <w:sz w:val="24"/>
        </w:rPr>
        <w:tab/>
      </w:r>
      <w:r w:rsidR="009F2E31" w:rsidRPr="004735E4">
        <w:rPr>
          <w:rFonts w:eastAsia="標楷體"/>
          <w:sz w:val="24"/>
        </w:rPr>
        <w:tab/>
      </w:r>
      <w:r w:rsidRPr="004735E4">
        <w:rPr>
          <w:rFonts w:eastAsia="標楷體" w:hint="eastAsia"/>
          <w:sz w:val="24"/>
        </w:rPr>
        <w:tab/>
      </w:r>
      <w:r w:rsidR="00CD4F70" w:rsidRPr="00D4472D">
        <w:rPr>
          <w:rFonts w:eastAsia="標楷體" w:hint="eastAsia"/>
          <w:sz w:val="32"/>
          <w:szCs w:val="32"/>
        </w:rPr>
        <w:t>統計諮詢</w:t>
      </w:r>
      <w:r w:rsidR="00CD4F70">
        <w:rPr>
          <w:rFonts w:eastAsia="標楷體"/>
          <w:sz w:val="24"/>
        </w:rPr>
        <w:tab/>
      </w:r>
      <w:r w:rsidR="00CD4F70">
        <w:rPr>
          <w:rFonts w:eastAsia="標楷體"/>
          <w:sz w:val="24"/>
        </w:rPr>
        <w:tab/>
      </w:r>
      <w:r w:rsidR="00CD4F70">
        <w:rPr>
          <w:rFonts w:eastAsia="標楷體"/>
          <w:sz w:val="24"/>
        </w:rPr>
        <w:tab/>
      </w:r>
      <w:r w:rsidR="00CD4F70">
        <w:rPr>
          <w:rFonts w:eastAsia="標楷體"/>
          <w:sz w:val="24"/>
        </w:rPr>
        <w:tab/>
      </w:r>
      <w:r w:rsidR="00CD4F70">
        <w:rPr>
          <w:rFonts w:eastAsia="標楷體"/>
          <w:sz w:val="24"/>
        </w:rPr>
        <w:tab/>
      </w:r>
      <w:r w:rsidR="00CD4F70">
        <w:rPr>
          <w:rFonts w:eastAsia="標楷體"/>
          <w:sz w:val="24"/>
        </w:rPr>
        <w:tab/>
      </w:r>
      <w:r w:rsidR="00CD4F70">
        <w:rPr>
          <w:rFonts w:eastAsia="標楷體" w:hint="eastAsia"/>
          <w:sz w:val="24"/>
        </w:rPr>
        <w:t>Fall</w:t>
      </w:r>
      <w:r w:rsidR="00CD4F70" w:rsidRPr="004735E4">
        <w:rPr>
          <w:rFonts w:eastAsia="標楷體" w:hint="eastAsia"/>
          <w:sz w:val="24"/>
        </w:rPr>
        <w:t xml:space="preserve"> </w:t>
      </w:r>
      <w:r w:rsidR="00CD4F70">
        <w:rPr>
          <w:rFonts w:eastAsia="標楷體"/>
          <w:sz w:val="24"/>
        </w:rPr>
        <w:t>20</w:t>
      </w:r>
      <w:r w:rsidR="00CD4F70">
        <w:rPr>
          <w:rFonts w:eastAsia="標楷體" w:hint="eastAsia"/>
          <w:sz w:val="24"/>
        </w:rPr>
        <w:t>1</w:t>
      </w:r>
      <w:r w:rsidR="00A92B24">
        <w:rPr>
          <w:rFonts w:eastAsia="標楷體" w:hint="eastAsia"/>
          <w:sz w:val="24"/>
        </w:rPr>
        <w:t>7</w:t>
      </w:r>
    </w:p>
    <w:p w:rsidR="009F2E31" w:rsidRPr="004735E4" w:rsidRDefault="009F2E31" w:rsidP="00CD4F70">
      <w:pPr>
        <w:snapToGrid w:val="0"/>
        <w:spacing w:line="300" w:lineRule="auto"/>
        <w:ind w:left="199" w:rightChars="45" w:right="90" w:hangingChars="83" w:hanging="199"/>
        <w:jc w:val="center"/>
        <w:rPr>
          <w:rFonts w:eastAsia="標楷體"/>
          <w:sz w:val="24"/>
        </w:rPr>
      </w:pPr>
      <w:r w:rsidRPr="004735E4">
        <w:rPr>
          <w:rFonts w:eastAsia="標楷體" w:hint="eastAsia"/>
          <w:sz w:val="24"/>
        </w:rPr>
        <w:t>第一次作業</w:t>
      </w:r>
      <w:r w:rsidR="00943E7C" w:rsidRPr="004735E4">
        <w:rPr>
          <w:rFonts w:eastAsia="標楷體" w:hint="eastAsia"/>
          <w:sz w:val="24"/>
        </w:rPr>
        <w:t xml:space="preserve"> </w:t>
      </w:r>
      <w:r w:rsidR="0081028D">
        <w:rPr>
          <w:rFonts w:eastAsia="標楷體" w:hint="eastAsia"/>
          <w:sz w:val="24"/>
        </w:rPr>
        <w:t>10</w:t>
      </w:r>
      <w:r w:rsidRPr="004735E4">
        <w:rPr>
          <w:rFonts w:eastAsia="標楷體" w:hint="eastAsia"/>
          <w:sz w:val="24"/>
        </w:rPr>
        <w:t>/</w:t>
      </w:r>
      <w:r w:rsidR="00C37750">
        <w:rPr>
          <w:rFonts w:eastAsia="標楷體"/>
          <w:sz w:val="24"/>
        </w:rPr>
        <w:t>1</w:t>
      </w:r>
      <w:r w:rsidR="00A92B24">
        <w:rPr>
          <w:rFonts w:eastAsia="標楷體" w:hint="eastAsia"/>
          <w:sz w:val="24"/>
        </w:rPr>
        <w:t>1</w:t>
      </w:r>
      <w:r w:rsidRPr="004735E4">
        <w:rPr>
          <w:rFonts w:eastAsia="標楷體" w:hint="eastAsia"/>
          <w:sz w:val="24"/>
        </w:rPr>
        <w:t>/20</w:t>
      </w:r>
      <w:r w:rsidR="00597590">
        <w:rPr>
          <w:rFonts w:eastAsia="標楷體" w:hint="eastAsia"/>
          <w:sz w:val="24"/>
        </w:rPr>
        <w:t>1</w:t>
      </w:r>
      <w:r w:rsidR="00A92B24">
        <w:rPr>
          <w:rFonts w:eastAsia="標楷體" w:hint="eastAsia"/>
          <w:sz w:val="24"/>
        </w:rPr>
        <w:t>7</w:t>
      </w:r>
      <w:r w:rsidRPr="004735E4">
        <w:rPr>
          <w:rFonts w:eastAsia="標楷體" w:hint="eastAsia"/>
          <w:sz w:val="24"/>
        </w:rPr>
        <w:t>繳交</w:t>
      </w:r>
    </w:p>
    <w:p w:rsidR="009F2E31" w:rsidRPr="004735E4" w:rsidRDefault="009F2E31" w:rsidP="00597590">
      <w:pPr>
        <w:spacing w:line="120" w:lineRule="auto"/>
        <w:jc w:val="center"/>
        <w:rPr>
          <w:rFonts w:eastAsia="標楷體"/>
          <w:sz w:val="26"/>
          <w:szCs w:val="26"/>
        </w:rPr>
      </w:pPr>
    </w:p>
    <w:p w:rsidR="009F2E31" w:rsidRPr="003D5EC1" w:rsidRDefault="00C37750" w:rsidP="00457F38">
      <w:pPr>
        <w:numPr>
          <w:ilvl w:val="0"/>
          <w:numId w:val="9"/>
        </w:numPr>
        <w:spacing w:line="324" w:lineRule="auto"/>
        <w:ind w:left="357" w:hanging="357"/>
        <w:jc w:val="both"/>
        <w:rPr>
          <w:rFonts w:eastAsia="標楷體"/>
          <w:sz w:val="24"/>
        </w:rPr>
      </w:pPr>
      <w:r>
        <w:rPr>
          <w:rFonts w:eastAsia="標楷體" w:hAnsi="標楷體" w:hint="eastAsia"/>
          <w:sz w:val="24"/>
        </w:rPr>
        <w:t>(a</w:t>
      </w:r>
      <w:r>
        <w:rPr>
          <w:rFonts w:eastAsia="標楷體" w:hAnsi="標楷體"/>
          <w:sz w:val="24"/>
        </w:rPr>
        <w:t>)</w:t>
      </w:r>
      <w:r w:rsidR="00457F38">
        <w:rPr>
          <w:rFonts w:eastAsia="標楷體" w:hAnsi="標楷體" w:hint="eastAsia"/>
          <w:sz w:val="24"/>
        </w:rPr>
        <w:t xml:space="preserve"> </w:t>
      </w:r>
      <w:r w:rsidR="00AD2AB9" w:rsidRPr="003D5EC1">
        <w:rPr>
          <w:rFonts w:eastAsia="標楷體" w:hAnsi="標楷體" w:hint="eastAsia"/>
          <w:sz w:val="24"/>
        </w:rPr>
        <w:t>仿造上課時的範例</w:t>
      </w:r>
      <w:r w:rsidR="00035BBF">
        <w:rPr>
          <w:rFonts w:eastAsia="標楷體" w:hAnsi="標楷體" w:hint="eastAsia"/>
          <w:sz w:val="24"/>
        </w:rPr>
        <w:t>（</w:t>
      </w:r>
      <w:r w:rsidR="00AD2AB9" w:rsidRPr="003D5EC1">
        <w:rPr>
          <w:rFonts w:eastAsia="標楷體" w:hAnsi="標楷體" w:hint="eastAsia"/>
          <w:sz w:val="24"/>
        </w:rPr>
        <w:t>例如：</w:t>
      </w:r>
      <w:r w:rsidR="00AD2AB9" w:rsidRPr="003D5EC1">
        <w:rPr>
          <w:rFonts w:eastAsia="標楷體" w:hAnsi="標楷體" w:hint="eastAsia"/>
          <w:sz w:val="24"/>
        </w:rPr>
        <w:t>GM</w:t>
      </w:r>
      <w:r w:rsidR="004E7E8A">
        <w:rPr>
          <w:rFonts w:eastAsia="標楷體" w:hAnsi="標楷體" w:hint="eastAsia"/>
          <w:sz w:val="24"/>
        </w:rPr>
        <w:t>汽車引擎熄火的案例</w:t>
      </w:r>
      <w:r w:rsidR="00035BBF">
        <w:rPr>
          <w:rFonts w:eastAsia="標楷體" w:hAnsi="標楷體" w:hint="eastAsia"/>
          <w:sz w:val="24"/>
        </w:rPr>
        <w:t>）</w:t>
      </w:r>
      <w:bookmarkStart w:id="0" w:name="_GoBack"/>
      <w:bookmarkEnd w:id="0"/>
      <w:r w:rsidR="004E7E8A">
        <w:rPr>
          <w:rFonts w:eastAsia="標楷體" w:hAnsi="標楷體" w:hint="eastAsia"/>
          <w:sz w:val="24"/>
        </w:rPr>
        <w:t>，搜尋網路或書籍、報章雜誌等，轉述</w:t>
      </w:r>
      <w:r w:rsidR="00AD2AB9" w:rsidRPr="003D5EC1">
        <w:rPr>
          <w:rFonts w:eastAsia="標楷體" w:hAnsi="標楷體" w:hint="eastAsia"/>
          <w:sz w:val="24"/>
        </w:rPr>
        <w:t>錯誤問題定義的範例。</w:t>
      </w:r>
      <w:proofErr w:type="gramStart"/>
      <w:r w:rsidR="00AD2AB9" w:rsidRPr="003D5EC1">
        <w:rPr>
          <w:rFonts w:eastAsia="標楷體" w:hAnsi="標楷體" w:hint="eastAsia"/>
          <w:sz w:val="24"/>
        </w:rPr>
        <w:t>（註</w:t>
      </w:r>
      <w:proofErr w:type="gramEnd"/>
      <w:r w:rsidR="00AD2AB9" w:rsidRPr="003D5EC1">
        <w:rPr>
          <w:rFonts w:eastAsia="標楷體" w:hAnsi="標楷體" w:hint="eastAsia"/>
          <w:sz w:val="24"/>
        </w:rPr>
        <w:t>：請</w:t>
      </w:r>
      <w:r w:rsidR="00096ACE">
        <w:rPr>
          <w:rFonts w:eastAsia="標楷體" w:hAnsi="標楷體" w:hint="eastAsia"/>
          <w:sz w:val="24"/>
        </w:rPr>
        <w:t>註明資料來源，並詳細討論</w:t>
      </w:r>
      <w:r w:rsidR="00AD2AB9" w:rsidRPr="003D5EC1">
        <w:rPr>
          <w:rFonts w:eastAsia="標楷體" w:hAnsi="標楷體" w:hint="eastAsia"/>
          <w:sz w:val="24"/>
        </w:rPr>
        <w:t>錯誤的源由。）</w:t>
      </w:r>
    </w:p>
    <w:p w:rsidR="00C37750" w:rsidRDefault="00370BDF" w:rsidP="00457F38">
      <w:pPr>
        <w:spacing w:line="324" w:lineRule="auto"/>
        <w:ind w:left="357"/>
        <w:jc w:val="both"/>
        <w:rPr>
          <w:rFonts w:eastAsia="標楷體" w:hAnsi="標楷體" w:hint="eastAsia"/>
          <w:sz w:val="24"/>
        </w:rPr>
      </w:pPr>
      <w:r>
        <w:rPr>
          <w:rFonts w:eastAsia="標楷體" w:hAnsi="標楷體" w:hint="eastAsia"/>
          <w:sz w:val="24"/>
        </w:rPr>
        <w:t>(b</w:t>
      </w:r>
      <w:r w:rsidR="004C4283">
        <w:rPr>
          <w:rFonts w:eastAsia="標楷體" w:hAnsi="標楷體" w:hint="eastAsia"/>
          <w:sz w:val="24"/>
        </w:rPr>
        <w:t>)</w:t>
      </w:r>
      <w:r w:rsidR="00457F38">
        <w:rPr>
          <w:rFonts w:eastAsia="標楷體" w:hAnsi="標楷體" w:hint="eastAsia"/>
          <w:sz w:val="24"/>
        </w:rPr>
        <w:t xml:space="preserve"> </w:t>
      </w:r>
      <w:r w:rsidR="005C3AAA" w:rsidRPr="00B90DE1">
        <w:rPr>
          <w:rFonts w:eastAsia="標楷體" w:hAnsi="標楷體"/>
          <w:sz w:val="24"/>
        </w:rPr>
        <w:t>統計諮詢其實經常出現在我們週遭，但一般在處理這些問題時會有錯誤定義之虞</w:t>
      </w:r>
      <w:r w:rsidR="00D06EB0" w:rsidRPr="00B90DE1">
        <w:rPr>
          <w:rFonts w:eastAsia="標楷體" w:hAnsi="標楷體"/>
          <w:sz w:val="24"/>
        </w:rPr>
        <w:t>。</w:t>
      </w:r>
      <w:r w:rsidR="005C3AAA" w:rsidRPr="00B90DE1">
        <w:rPr>
          <w:rFonts w:eastAsia="標楷體" w:hAnsi="標楷體"/>
          <w:sz w:val="24"/>
        </w:rPr>
        <w:t>請以</w:t>
      </w:r>
      <w:r w:rsidR="00C37750">
        <w:rPr>
          <w:rFonts w:eastAsia="標楷體" w:hAnsi="標楷體"/>
          <w:sz w:val="24"/>
        </w:rPr>
        <w:t>親身</w:t>
      </w:r>
      <w:r w:rsidR="005C3AAA" w:rsidRPr="00B90DE1">
        <w:rPr>
          <w:rFonts w:eastAsia="標楷體" w:hAnsi="標楷體"/>
          <w:sz w:val="24"/>
        </w:rPr>
        <w:t>經驗（或是</w:t>
      </w:r>
      <w:r w:rsidR="005C2D1C" w:rsidRPr="00B90DE1">
        <w:rPr>
          <w:rFonts w:eastAsia="標楷體" w:hAnsi="標楷體" w:hint="eastAsia"/>
          <w:sz w:val="24"/>
        </w:rPr>
        <w:t>生活上的</w:t>
      </w:r>
      <w:r w:rsidR="00C37750">
        <w:rPr>
          <w:rFonts w:eastAsia="標楷體" w:hAnsi="標楷體"/>
          <w:sz w:val="24"/>
        </w:rPr>
        <w:t>二手經驗）</w:t>
      </w:r>
      <w:r w:rsidR="005C3AAA" w:rsidRPr="00B90DE1">
        <w:rPr>
          <w:rFonts w:eastAsia="標楷體" w:hAnsi="標楷體"/>
          <w:sz w:val="24"/>
        </w:rPr>
        <w:t>說明解決問題時</w:t>
      </w:r>
      <w:r w:rsidR="003B7452" w:rsidRPr="00B90DE1">
        <w:rPr>
          <w:rFonts w:eastAsia="標楷體" w:hAnsi="標楷體" w:hint="eastAsia"/>
          <w:sz w:val="24"/>
        </w:rPr>
        <w:t>常</w:t>
      </w:r>
      <w:r w:rsidR="005C3AAA" w:rsidRPr="00B90DE1">
        <w:rPr>
          <w:rFonts w:eastAsia="標楷體" w:hAnsi="標楷體"/>
          <w:sz w:val="24"/>
        </w:rPr>
        <w:t>遇到</w:t>
      </w:r>
      <w:r w:rsidR="003B7452" w:rsidRPr="00B90DE1">
        <w:rPr>
          <w:rFonts w:eastAsia="標楷體" w:hAnsi="標楷體" w:hint="eastAsia"/>
          <w:sz w:val="24"/>
        </w:rPr>
        <w:t>哪些會干擾</w:t>
      </w:r>
      <w:r w:rsidR="002A5AD5" w:rsidRPr="00B90DE1">
        <w:rPr>
          <w:rFonts w:eastAsia="標楷體" w:hAnsi="標楷體" w:hint="eastAsia"/>
          <w:sz w:val="24"/>
        </w:rPr>
        <w:t>問題關鍵</w:t>
      </w:r>
      <w:r w:rsidR="005C3AAA" w:rsidRPr="00B90DE1">
        <w:rPr>
          <w:rFonts w:eastAsia="標楷體" w:hAnsi="標楷體"/>
          <w:sz w:val="24"/>
        </w:rPr>
        <w:t>的</w:t>
      </w:r>
      <w:r w:rsidR="002A5AD5" w:rsidRPr="00B90DE1">
        <w:rPr>
          <w:rFonts w:eastAsia="標楷體" w:hAnsi="標楷體" w:hint="eastAsia"/>
          <w:sz w:val="24"/>
        </w:rPr>
        <w:t>因素</w:t>
      </w:r>
      <w:r w:rsidR="00145784" w:rsidRPr="00B90DE1">
        <w:rPr>
          <w:rFonts w:eastAsia="標楷體" w:hAnsi="標楷體"/>
          <w:sz w:val="24"/>
        </w:rPr>
        <w:t>，以及</w:t>
      </w:r>
      <w:r w:rsidR="002A5AD5" w:rsidRPr="00B90DE1">
        <w:rPr>
          <w:rFonts w:eastAsia="標楷體" w:hAnsi="標楷體" w:hint="eastAsia"/>
          <w:sz w:val="24"/>
        </w:rPr>
        <w:t>容易在</w:t>
      </w:r>
      <w:r w:rsidR="00145784" w:rsidRPr="00B90DE1">
        <w:rPr>
          <w:rFonts w:eastAsia="標楷體" w:hAnsi="標楷體"/>
          <w:sz w:val="24"/>
        </w:rPr>
        <w:t>哪些地方</w:t>
      </w:r>
      <w:r w:rsidR="002A5AD5" w:rsidRPr="00B90DE1">
        <w:rPr>
          <w:rFonts w:eastAsia="標楷體" w:hAnsi="標楷體" w:hint="eastAsia"/>
          <w:sz w:val="24"/>
        </w:rPr>
        <w:t>發生定義上的錯誤</w:t>
      </w:r>
      <w:r w:rsidR="00145784" w:rsidRPr="00B90DE1">
        <w:rPr>
          <w:rFonts w:eastAsia="標楷體" w:hAnsi="標楷體"/>
          <w:sz w:val="24"/>
        </w:rPr>
        <w:t>。</w:t>
      </w:r>
    </w:p>
    <w:p w:rsidR="00C37750" w:rsidRDefault="00C37750" w:rsidP="00C37750">
      <w:pPr>
        <w:pStyle w:val="a9"/>
        <w:ind w:left="400"/>
        <w:rPr>
          <w:rFonts w:eastAsia="標楷體" w:hAnsi="標楷體"/>
          <w:sz w:val="24"/>
        </w:rPr>
      </w:pPr>
    </w:p>
    <w:p w:rsidR="00370BDF" w:rsidRPr="00457F38" w:rsidRDefault="00370BDF" w:rsidP="00457F38">
      <w:pPr>
        <w:numPr>
          <w:ilvl w:val="0"/>
          <w:numId w:val="9"/>
        </w:numPr>
        <w:spacing w:line="324" w:lineRule="auto"/>
        <w:ind w:left="357" w:hanging="357"/>
        <w:jc w:val="both"/>
        <w:rPr>
          <w:rFonts w:eastAsia="標楷體" w:hAnsi="標楷體"/>
          <w:sz w:val="24"/>
        </w:rPr>
      </w:pPr>
      <w:r>
        <w:rPr>
          <w:rFonts w:eastAsia="標楷體" w:hAnsi="標楷體" w:hint="eastAsia"/>
          <w:sz w:val="24"/>
        </w:rPr>
        <w:t>(a)</w:t>
      </w:r>
      <w:r w:rsidR="005D6FDD">
        <w:rPr>
          <w:rFonts w:eastAsia="標楷體" w:hAnsi="標楷體" w:hint="eastAsia"/>
          <w:sz w:val="24"/>
        </w:rPr>
        <w:t xml:space="preserve"> </w:t>
      </w:r>
      <w:r>
        <w:rPr>
          <w:rFonts w:eastAsia="標楷體" w:hAnsi="標楷體" w:hint="eastAsia"/>
          <w:sz w:val="24"/>
        </w:rPr>
        <w:t>網路上有不少解決問題的案例可供參考，請觀看國家地理雜誌調查華航</w:t>
      </w:r>
      <w:r>
        <w:rPr>
          <w:rFonts w:eastAsia="標楷體" w:hAnsi="標楷體" w:hint="eastAsia"/>
          <w:sz w:val="24"/>
        </w:rPr>
        <w:t>611</w:t>
      </w:r>
      <w:r>
        <w:rPr>
          <w:rFonts w:eastAsia="標楷體" w:hAnsi="標楷體" w:hint="eastAsia"/>
          <w:sz w:val="24"/>
        </w:rPr>
        <w:t>班機空難的</w:t>
      </w:r>
      <w:r w:rsidR="00CE36DC">
        <w:rPr>
          <w:rFonts w:eastAsia="標楷體" w:hAnsi="標楷體" w:hint="eastAsia"/>
          <w:sz w:val="24"/>
        </w:rPr>
        <w:t>特別報導，說明</w:t>
      </w:r>
      <w:r>
        <w:rPr>
          <w:rFonts w:eastAsia="標楷體" w:hAnsi="標楷體" w:hint="eastAsia"/>
          <w:sz w:val="24"/>
        </w:rPr>
        <w:t>發生空難時，</w:t>
      </w:r>
      <w:r w:rsidR="00314486">
        <w:rPr>
          <w:rFonts w:eastAsia="標楷體" w:hAnsi="標楷體" w:hint="eastAsia"/>
          <w:sz w:val="24"/>
        </w:rPr>
        <w:t>臺灣（或美國等國家）如何組織調查小組、以及調查如何進行。</w:t>
      </w:r>
      <w:proofErr w:type="gramStart"/>
      <w:r w:rsidR="00CE36DC">
        <w:rPr>
          <w:rFonts w:eastAsia="標楷體" w:hAnsi="標楷體" w:hint="eastAsia"/>
          <w:sz w:val="24"/>
        </w:rPr>
        <w:t>（</w:t>
      </w:r>
      <w:proofErr w:type="gramEnd"/>
      <w:r w:rsidR="00CE36DC">
        <w:rPr>
          <w:rFonts w:eastAsia="標楷體" w:hAnsi="標楷體" w:hint="eastAsia"/>
          <w:sz w:val="24"/>
        </w:rPr>
        <w:t>Bonus</w:t>
      </w:r>
      <w:r w:rsidR="00CE36DC">
        <w:rPr>
          <w:rFonts w:eastAsia="標楷體" w:hAnsi="標楷體" w:hint="eastAsia"/>
          <w:sz w:val="24"/>
        </w:rPr>
        <w:t>：如果有統計諮詢的親身經驗，請仿造空難調查的模式，說明如何進行統計諮詢及資料分析。）</w:t>
      </w:r>
    </w:p>
    <w:p w:rsidR="009953B7" w:rsidRPr="00457F38" w:rsidRDefault="00CE36DC" w:rsidP="00457F38">
      <w:pPr>
        <w:spacing w:line="324" w:lineRule="auto"/>
        <w:ind w:left="357"/>
        <w:jc w:val="both"/>
        <w:rPr>
          <w:rFonts w:eastAsia="標楷體" w:hAnsi="標楷體" w:hint="eastAsia"/>
          <w:sz w:val="24"/>
        </w:rPr>
      </w:pPr>
      <w:r w:rsidRPr="00457F38">
        <w:rPr>
          <w:rFonts w:eastAsia="標楷體" w:hAnsi="標楷體" w:hint="eastAsia"/>
          <w:sz w:val="24"/>
        </w:rPr>
        <w:t>(b</w:t>
      </w:r>
      <w:r w:rsidR="004C4283" w:rsidRPr="00457F38">
        <w:rPr>
          <w:rFonts w:eastAsia="標楷體" w:hAnsi="標楷體" w:hint="eastAsia"/>
          <w:sz w:val="24"/>
        </w:rPr>
        <w:t>)</w:t>
      </w:r>
      <w:r w:rsidR="005D6FDD">
        <w:rPr>
          <w:rFonts w:eastAsia="標楷體" w:hAnsi="標楷體" w:hint="eastAsia"/>
          <w:sz w:val="24"/>
        </w:rPr>
        <w:t xml:space="preserve"> </w:t>
      </w:r>
      <w:r w:rsidRPr="00457F38">
        <w:rPr>
          <w:rFonts w:eastAsia="標楷體" w:hAnsi="標楷體" w:hint="eastAsia"/>
          <w:sz w:val="24"/>
        </w:rPr>
        <w:t>請套用</w:t>
      </w:r>
      <w:r w:rsidRPr="00457F38">
        <w:rPr>
          <w:rFonts w:eastAsia="標楷體" w:hAnsi="標楷體" w:hint="eastAsia"/>
          <w:sz w:val="24"/>
        </w:rPr>
        <w:t>(a</w:t>
      </w:r>
      <w:r w:rsidRPr="00457F38">
        <w:rPr>
          <w:rFonts w:eastAsia="標楷體" w:hAnsi="標楷體"/>
          <w:sz w:val="24"/>
        </w:rPr>
        <w:t>)</w:t>
      </w:r>
      <w:r w:rsidRPr="00457F38">
        <w:rPr>
          <w:rFonts w:eastAsia="標楷體" w:hAnsi="標楷體"/>
          <w:sz w:val="24"/>
        </w:rPr>
        <w:t>的經驗，說明</w:t>
      </w:r>
      <w:r w:rsidRPr="00457F38">
        <w:rPr>
          <w:rFonts w:eastAsia="標楷體" w:hAnsi="標楷體" w:hint="eastAsia"/>
          <w:sz w:val="24"/>
        </w:rPr>
        <w:t>第一題</w:t>
      </w:r>
      <w:r w:rsidR="00EE63B6" w:rsidRPr="00457F38">
        <w:rPr>
          <w:rFonts w:eastAsia="標楷體" w:hAnsi="標楷體" w:hint="eastAsia"/>
          <w:sz w:val="24"/>
        </w:rPr>
        <w:t>生活實例</w:t>
      </w:r>
      <w:r w:rsidR="0015205A" w:rsidRPr="00457F38">
        <w:rPr>
          <w:rFonts w:eastAsia="標楷體" w:hAnsi="標楷體" w:hint="eastAsia"/>
          <w:sz w:val="24"/>
        </w:rPr>
        <w:t>是否</w:t>
      </w:r>
      <w:r w:rsidRPr="00457F38">
        <w:rPr>
          <w:rFonts w:eastAsia="標楷體" w:hAnsi="標楷體" w:hint="eastAsia"/>
          <w:sz w:val="24"/>
        </w:rPr>
        <w:t>可</w:t>
      </w:r>
      <w:r w:rsidR="009D13EC" w:rsidRPr="00457F38">
        <w:rPr>
          <w:rFonts w:eastAsia="標楷體" w:hAnsi="標楷體" w:hint="eastAsia"/>
          <w:sz w:val="24"/>
        </w:rPr>
        <w:t>調整到正確的方向，</w:t>
      </w:r>
      <w:r w:rsidR="0037383D" w:rsidRPr="00457F38">
        <w:rPr>
          <w:rFonts w:eastAsia="標楷體" w:hAnsi="標楷體" w:hint="eastAsia"/>
          <w:sz w:val="24"/>
        </w:rPr>
        <w:t>而</w:t>
      </w:r>
      <w:r w:rsidR="009D13EC" w:rsidRPr="00457F38">
        <w:rPr>
          <w:rFonts w:eastAsia="標楷體" w:hAnsi="標楷體" w:hint="eastAsia"/>
          <w:sz w:val="24"/>
        </w:rPr>
        <w:t>調整關鍵</w:t>
      </w:r>
      <w:r w:rsidR="0037383D" w:rsidRPr="00457F38">
        <w:rPr>
          <w:rFonts w:eastAsia="標楷體" w:hAnsi="標楷體" w:hint="eastAsia"/>
          <w:sz w:val="24"/>
        </w:rPr>
        <w:t>因素是什麼？（關鍵人物、重要轉機等）</w:t>
      </w:r>
      <w:r w:rsidR="00833562" w:rsidRPr="00457F38">
        <w:rPr>
          <w:rFonts w:eastAsia="標楷體" w:hAnsi="標楷體" w:hint="eastAsia"/>
          <w:sz w:val="24"/>
        </w:rPr>
        <w:t>如果無法扭轉，原因為何？</w:t>
      </w:r>
    </w:p>
    <w:p w:rsidR="00457F38" w:rsidRPr="00457F38" w:rsidRDefault="00457F38" w:rsidP="00457F38">
      <w:pPr>
        <w:spacing w:line="324" w:lineRule="auto"/>
        <w:ind w:left="357"/>
        <w:jc w:val="both"/>
        <w:rPr>
          <w:rFonts w:eastAsia="標楷體" w:hAnsi="標楷體"/>
          <w:sz w:val="24"/>
        </w:rPr>
      </w:pPr>
      <w:r>
        <w:rPr>
          <w:rFonts w:eastAsia="標楷體" w:hAnsi="標楷體" w:hint="eastAsia"/>
          <w:sz w:val="24"/>
        </w:rPr>
        <w:t>(c)</w:t>
      </w:r>
      <w:r w:rsidRPr="00457F38">
        <w:rPr>
          <w:rFonts w:eastAsia="標楷體" w:hAnsi="標楷體"/>
          <w:sz w:val="24"/>
        </w:rPr>
        <w:t xml:space="preserve"> </w:t>
      </w:r>
      <w:r w:rsidRPr="00457F38">
        <w:rPr>
          <w:rFonts w:eastAsia="標楷體" w:hAnsi="標楷體"/>
          <w:sz w:val="24"/>
        </w:rPr>
        <w:t>諾貝爾物理獎得主費曼調查挑戰號太空梭的爆炸，堪稱是統計諮詢的典型範例，請以《</w:t>
      </w:r>
      <w:r w:rsidRPr="00457F38">
        <w:rPr>
          <w:rFonts w:eastAsia="標楷體" w:hAnsi="標楷體" w:hint="eastAsia"/>
          <w:sz w:val="24"/>
        </w:rPr>
        <w:t>你管別人怎麼想</w:t>
      </w:r>
      <w:r w:rsidRPr="00457F38">
        <w:rPr>
          <w:rFonts w:eastAsia="標楷體" w:hAnsi="標楷體"/>
          <w:sz w:val="24"/>
        </w:rPr>
        <w:t>》這本書的敘述，整理出你們認為可行的問題解決（</w:t>
      </w:r>
      <w:r w:rsidRPr="00457F38">
        <w:rPr>
          <w:rFonts w:eastAsia="標楷體" w:hAnsi="標楷體"/>
          <w:sz w:val="24"/>
        </w:rPr>
        <w:t>Problem Solving</w:t>
      </w:r>
      <w:r w:rsidRPr="00457F38">
        <w:rPr>
          <w:rFonts w:eastAsia="標楷體" w:hAnsi="標楷體"/>
          <w:sz w:val="24"/>
        </w:rPr>
        <w:t>）流程。</w:t>
      </w:r>
    </w:p>
    <w:p w:rsidR="00B90DE1" w:rsidRDefault="00B90DE1" w:rsidP="00B90DE1">
      <w:pPr>
        <w:pStyle w:val="a9"/>
        <w:ind w:left="400"/>
        <w:rPr>
          <w:rFonts w:eastAsia="標楷體"/>
          <w:sz w:val="24"/>
        </w:rPr>
      </w:pPr>
    </w:p>
    <w:p w:rsidR="00B90DE1" w:rsidRPr="00457F38" w:rsidRDefault="00B90DE1" w:rsidP="00457F38">
      <w:pPr>
        <w:numPr>
          <w:ilvl w:val="0"/>
          <w:numId w:val="9"/>
        </w:numPr>
        <w:spacing w:line="324" w:lineRule="auto"/>
        <w:ind w:left="357" w:hanging="357"/>
        <w:jc w:val="both"/>
        <w:rPr>
          <w:rFonts w:eastAsia="標楷體" w:hAnsi="標楷體" w:hint="eastAsia"/>
          <w:sz w:val="24"/>
        </w:rPr>
      </w:pPr>
      <w:r w:rsidRPr="00457F38">
        <w:rPr>
          <w:rFonts w:eastAsia="標楷體" w:hAnsi="標楷體" w:hint="eastAsia"/>
          <w:sz w:val="24"/>
        </w:rPr>
        <w:t>觀念轉換</w:t>
      </w:r>
      <w:r w:rsidRPr="00457F38">
        <w:rPr>
          <w:rFonts w:eastAsia="標楷體" w:hAnsi="標楷體" w:hint="eastAsia"/>
          <w:sz w:val="24"/>
        </w:rPr>
        <w:t>(Paradigm Shift)</w:t>
      </w:r>
      <w:r w:rsidR="008427F4" w:rsidRPr="00457F38">
        <w:rPr>
          <w:rFonts w:eastAsia="標楷體" w:hAnsi="標楷體" w:hint="eastAsia"/>
          <w:sz w:val="24"/>
        </w:rPr>
        <w:t>可以協助我們</w:t>
      </w:r>
      <w:proofErr w:type="gramStart"/>
      <w:r w:rsidR="008427F4" w:rsidRPr="00457F38">
        <w:rPr>
          <w:rFonts w:eastAsia="標楷體" w:hAnsi="標楷體" w:hint="eastAsia"/>
          <w:sz w:val="24"/>
        </w:rPr>
        <w:t>釐</w:t>
      </w:r>
      <w:proofErr w:type="gramEnd"/>
      <w:r w:rsidR="008427F4" w:rsidRPr="00457F38">
        <w:rPr>
          <w:rFonts w:eastAsia="標楷體" w:hAnsi="標楷體" w:hint="eastAsia"/>
          <w:sz w:val="24"/>
        </w:rPr>
        <w:t>清</w:t>
      </w:r>
      <w:r w:rsidR="007A56A7" w:rsidRPr="00457F38">
        <w:rPr>
          <w:rFonts w:eastAsia="標楷體" w:hAnsi="標楷體" w:hint="eastAsia"/>
          <w:sz w:val="24"/>
        </w:rPr>
        <w:t>問題的重點，</w:t>
      </w:r>
      <w:r w:rsidR="002C385F" w:rsidRPr="00457F38">
        <w:rPr>
          <w:rFonts w:eastAsia="標楷體" w:hAnsi="標楷體" w:hint="eastAsia"/>
          <w:sz w:val="24"/>
        </w:rPr>
        <w:t>講義裡提到的阿拉斯加</w:t>
      </w:r>
      <w:r w:rsidR="00F977BD" w:rsidRPr="00457F38">
        <w:rPr>
          <w:rFonts w:eastAsia="標楷體" w:hAnsi="標楷體" w:hint="eastAsia"/>
          <w:sz w:val="24"/>
        </w:rPr>
        <w:t>天然氣輸送</w:t>
      </w:r>
      <w:r w:rsidR="002C385F" w:rsidRPr="00457F38">
        <w:rPr>
          <w:rFonts w:eastAsia="標楷體" w:hAnsi="標楷體" w:hint="eastAsia"/>
          <w:sz w:val="24"/>
        </w:rPr>
        <w:t>管、</w:t>
      </w:r>
      <w:r w:rsidR="00B95FE6" w:rsidRPr="00457F38">
        <w:rPr>
          <w:rFonts w:eastAsia="標楷體" w:hAnsi="標楷體" w:hint="eastAsia"/>
          <w:sz w:val="24"/>
        </w:rPr>
        <w:t>介紹二次曲線的家教</w:t>
      </w:r>
      <w:r w:rsidR="00C10AC9" w:rsidRPr="00457F38">
        <w:rPr>
          <w:rFonts w:eastAsia="標楷體" w:hAnsi="標楷體" w:hint="eastAsia"/>
          <w:sz w:val="24"/>
        </w:rPr>
        <w:t>等，都</w:t>
      </w:r>
      <w:r w:rsidR="00B95FE6" w:rsidRPr="00457F38">
        <w:rPr>
          <w:rFonts w:eastAsia="標楷體" w:hAnsi="標楷體" w:hint="eastAsia"/>
          <w:sz w:val="24"/>
        </w:rPr>
        <w:t>算是</w:t>
      </w:r>
      <w:r w:rsidR="00EF43E8" w:rsidRPr="00457F38">
        <w:rPr>
          <w:rFonts w:eastAsia="標楷體" w:hAnsi="標楷體" w:hint="eastAsia"/>
          <w:sz w:val="24"/>
        </w:rPr>
        <w:t>其中的範例。</w:t>
      </w:r>
      <w:r w:rsidR="00E70CEE" w:rsidRPr="00457F38">
        <w:rPr>
          <w:rFonts w:eastAsia="標楷體" w:hAnsi="標楷體" w:hint="eastAsia"/>
          <w:sz w:val="24"/>
        </w:rPr>
        <w:t>請以「反轉觀點」的作法，將以下的字句反轉過來：</w:t>
      </w:r>
    </w:p>
    <w:p w:rsidR="00457F38" w:rsidRPr="00457F38" w:rsidRDefault="00457F38" w:rsidP="00457F38">
      <w:pPr>
        <w:pStyle w:val="a9"/>
        <w:spacing w:line="324" w:lineRule="auto"/>
        <w:ind w:leftChars="0" w:left="360"/>
        <w:jc w:val="both"/>
        <w:rPr>
          <w:rFonts w:eastAsia="標楷體" w:hAnsi="標楷體"/>
          <w:sz w:val="24"/>
        </w:rPr>
      </w:pPr>
      <w:r w:rsidRPr="00457F38">
        <w:rPr>
          <w:rFonts w:eastAsia="標楷體" w:hAnsi="標楷體" w:hint="eastAsia"/>
          <w:sz w:val="24"/>
        </w:rPr>
        <w:t>(1)</w:t>
      </w:r>
      <w:r w:rsidRPr="00457F38">
        <w:rPr>
          <w:rFonts w:eastAsia="標楷體" w:hAnsi="標楷體" w:hint="eastAsia"/>
          <w:sz w:val="24"/>
        </w:rPr>
        <w:t>別把所有雞蛋全放到一個籃子；</w:t>
      </w:r>
      <w:r w:rsidRPr="00457F38">
        <w:rPr>
          <w:rFonts w:eastAsia="標楷體" w:hAnsi="標楷體" w:hint="eastAsia"/>
          <w:sz w:val="24"/>
        </w:rPr>
        <w:t>(2)</w:t>
      </w:r>
      <w:r w:rsidRPr="00457F38">
        <w:rPr>
          <w:rFonts w:eastAsia="標楷體" w:hAnsi="標楷體" w:hint="eastAsia"/>
          <w:sz w:val="24"/>
        </w:rPr>
        <w:t>三思後行；</w:t>
      </w:r>
      <w:r w:rsidRPr="00457F38">
        <w:rPr>
          <w:rFonts w:eastAsia="標楷體" w:hAnsi="標楷體" w:hint="eastAsia"/>
          <w:sz w:val="24"/>
        </w:rPr>
        <w:t>(3)</w:t>
      </w:r>
      <w:r w:rsidRPr="00457F38">
        <w:rPr>
          <w:rFonts w:eastAsia="標楷體" w:hAnsi="標楷體" w:hint="eastAsia"/>
          <w:sz w:val="24"/>
        </w:rPr>
        <w:t>欲速則不達；</w:t>
      </w:r>
      <w:r w:rsidRPr="00457F38">
        <w:rPr>
          <w:rFonts w:eastAsia="標楷體" w:hAnsi="標楷體" w:hint="eastAsia"/>
          <w:sz w:val="24"/>
        </w:rPr>
        <w:t>(4)</w:t>
      </w:r>
      <w:r w:rsidRPr="00457F38">
        <w:rPr>
          <w:rFonts w:eastAsia="標楷體" w:hAnsi="標楷體" w:hint="eastAsia"/>
          <w:sz w:val="24"/>
        </w:rPr>
        <w:t>三個和尚沒水喝；</w:t>
      </w:r>
      <w:r w:rsidRPr="00457F38">
        <w:rPr>
          <w:rFonts w:eastAsia="標楷體" w:hAnsi="標楷體" w:hint="eastAsia"/>
          <w:sz w:val="24"/>
        </w:rPr>
        <w:t>(5)</w:t>
      </w:r>
      <w:proofErr w:type="gramStart"/>
      <w:r w:rsidRPr="00457F38">
        <w:rPr>
          <w:rFonts w:eastAsia="標楷體" w:hAnsi="標楷體" w:hint="eastAsia"/>
          <w:sz w:val="24"/>
        </w:rPr>
        <w:t>老狗無法學</w:t>
      </w:r>
      <w:proofErr w:type="gramEnd"/>
      <w:r w:rsidRPr="00457F38">
        <w:rPr>
          <w:rFonts w:eastAsia="標楷體" w:hAnsi="標楷體" w:hint="eastAsia"/>
          <w:sz w:val="24"/>
        </w:rPr>
        <w:t>新把戲；</w:t>
      </w:r>
      <w:r w:rsidRPr="00457F38">
        <w:rPr>
          <w:rFonts w:eastAsia="標楷體" w:hAnsi="標楷體" w:hint="eastAsia"/>
          <w:sz w:val="24"/>
        </w:rPr>
        <w:t>(6)</w:t>
      </w:r>
      <w:r w:rsidRPr="00457F38">
        <w:rPr>
          <w:rFonts w:eastAsia="標楷體" w:hAnsi="標楷體" w:hint="eastAsia"/>
          <w:sz w:val="24"/>
        </w:rPr>
        <w:t>先</w:t>
      </w:r>
      <w:proofErr w:type="gramStart"/>
      <w:r w:rsidRPr="00457F38">
        <w:rPr>
          <w:rFonts w:eastAsia="標楷體" w:hAnsi="標楷體" w:hint="eastAsia"/>
          <w:sz w:val="24"/>
        </w:rPr>
        <w:t>苦後甜</w:t>
      </w:r>
      <w:proofErr w:type="gramEnd"/>
      <w:r w:rsidRPr="00457F38">
        <w:rPr>
          <w:rFonts w:eastAsia="標楷體" w:hAnsi="標楷體" w:hint="eastAsia"/>
          <w:sz w:val="24"/>
        </w:rPr>
        <w:t>；</w:t>
      </w:r>
      <w:r w:rsidRPr="00457F38">
        <w:rPr>
          <w:rFonts w:eastAsia="標楷體" w:hAnsi="標楷體" w:hint="eastAsia"/>
          <w:sz w:val="24"/>
        </w:rPr>
        <w:t>(7)</w:t>
      </w:r>
      <w:r w:rsidRPr="00457F38">
        <w:rPr>
          <w:rFonts w:eastAsia="標楷體" w:hAnsi="標楷體" w:hint="eastAsia"/>
          <w:sz w:val="24"/>
        </w:rPr>
        <w:t>沈默是金；</w:t>
      </w:r>
      <w:r w:rsidRPr="00457F38">
        <w:rPr>
          <w:rFonts w:eastAsia="標楷體" w:hAnsi="標楷體" w:hint="eastAsia"/>
          <w:sz w:val="24"/>
        </w:rPr>
        <w:t>(8)</w:t>
      </w:r>
      <w:r w:rsidRPr="00457F38">
        <w:rPr>
          <w:rFonts w:eastAsia="標楷體" w:hAnsi="標楷體" w:hint="eastAsia"/>
          <w:sz w:val="24"/>
        </w:rPr>
        <w:t>流水</w:t>
      </w:r>
      <w:proofErr w:type="gramStart"/>
      <w:r w:rsidRPr="00457F38">
        <w:rPr>
          <w:rFonts w:eastAsia="標楷體" w:hAnsi="標楷體" w:hint="eastAsia"/>
          <w:sz w:val="24"/>
        </w:rPr>
        <w:t>不</w:t>
      </w:r>
      <w:proofErr w:type="gramEnd"/>
      <w:r w:rsidRPr="00457F38">
        <w:rPr>
          <w:rFonts w:eastAsia="標楷體" w:hAnsi="標楷體" w:hint="eastAsia"/>
          <w:sz w:val="24"/>
        </w:rPr>
        <w:t>腐。</w:t>
      </w:r>
    </w:p>
    <w:p w:rsidR="00457F38" w:rsidRPr="00457F38" w:rsidRDefault="00457F38" w:rsidP="00457F38">
      <w:pPr>
        <w:pStyle w:val="a9"/>
        <w:spacing w:line="324" w:lineRule="auto"/>
        <w:ind w:leftChars="0" w:left="360"/>
        <w:jc w:val="both"/>
        <w:rPr>
          <w:rFonts w:eastAsia="標楷體" w:hAnsi="標楷體" w:hint="eastAsia"/>
          <w:sz w:val="24"/>
        </w:rPr>
      </w:pPr>
      <w:proofErr w:type="gramStart"/>
      <w:r w:rsidRPr="00457F38">
        <w:rPr>
          <w:rFonts w:eastAsia="標楷體" w:hAnsi="標楷體" w:hint="eastAsia"/>
          <w:sz w:val="24"/>
        </w:rPr>
        <w:t>註</w:t>
      </w:r>
      <w:proofErr w:type="gramEnd"/>
      <w:r w:rsidRPr="00457F38">
        <w:rPr>
          <w:rFonts w:eastAsia="標楷體" w:hAnsi="標楷體" w:hint="eastAsia"/>
          <w:sz w:val="24"/>
        </w:rPr>
        <w:t>：各組在上課時抽籤決定題目</w:t>
      </w:r>
      <w:r w:rsidR="005D6FDD">
        <w:rPr>
          <w:rFonts w:eastAsia="標楷體" w:hAnsi="標楷體" w:hint="eastAsia"/>
          <w:sz w:val="24"/>
        </w:rPr>
        <w:t>（或是指定）</w:t>
      </w:r>
      <w:r w:rsidRPr="00457F38">
        <w:rPr>
          <w:rFonts w:eastAsia="標楷體" w:hAnsi="標楷體" w:hint="eastAsia"/>
          <w:sz w:val="24"/>
        </w:rPr>
        <w:t>；詳細說明反轉的想法。</w:t>
      </w:r>
    </w:p>
    <w:p w:rsidR="00457F38" w:rsidRDefault="00457F38" w:rsidP="00457F38">
      <w:pPr>
        <w:spacing w:line="300" w:lineRule="auto"/>
        <w:ind w:left="357"/>
        <w:jc w:val="both"/>
        <w:rPr>
          <w:rFonts w:eastAsia="標楷體" w:hint="eastAsia"/>
          <w:sz w:val="24"/>
        </w:rPr>
      </w:pPr>
    </w:p>
    <w:p w:rsidR="00457F38" w:rsidRDefault="00457F38" w:rsidP="00457F38">
      <w:pPr>
        <w:numPr>
          <w:ilvl w:val="0"/>
          <w:numId w:val="9"/>
        </w:numPr>
        <w:spacing w:line="324" w:lineRule="auto"/>
        <w:ind w:left="357" w:hanging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延續第三題的練習，舉出一個統計觀念（定理）或分析方法，經過觀念轉換後，得出新的詮釋方式或是應用方向。</w:t>
      </w:r>
    </w:p>
    <w:p w:rsidR="00EE63B6" w:rsidRPr="00EE63B6" w:rsidRDefault="00EE63B6" w:rsidP="0044291A">
      <w:pPr>
        <w:snapToGrid w:val="0"/>
        <w:spacing w:line="300" w:lineRule="auto"/>
        <w:jc w:val="both"/>
        <w:rPr>
          <w:rFonts w:eastAsia="標楷體"/>
          <w:sz w:val="24"/>
        </w:rPr>
      </w:pPr>
    </w:p>
    <w:sectPr w:rsidR="00EE63B6" w:rsidRPr="00EE63B6" w:rsidSect="00722E68">
      <w:pgSz w:w="11907" w:h="16840" w:code="9"/>
      <w:pgMar w:top="1440" w:right="1797" w:bottom="1440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7E" w:rsidRDefault="003D097E" w:rsidP="00597590">
      <w:pPr>
        <w:spacing w:line="240" w:lineRule="auto"/>
      </w:pPr>
      <w:r>
        <w:separator/>
      </w:r>
    </w:p>
  </w:endnote>
  <w:endnote w:type="continuationSeparator" w:id="0">
    <w:p w:rsidR="003D097E" w:rsidRDefault="003D097E" w:rsidP="0059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7E" w:rsidRDefault="003D097E" w:rsidP="00597590">
      <w:pPr>
        <w:spacing w:line="240" w:lineRule="auto"/>
      </w:pPr>
      <w:r>
        <w:separator/>
      </w:r>
    </w:p>
  </w:footnote>
  <w:footnote w:type="continuationSeparator" w:id="0">
    <w:p w:rsidR="003D097E" w:rsidRDefault="003D097E" w:rsidP="00597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2D6867"/>
    <w:multiLevelType w:val="hybridMultilevel"/>
    <w:tmpl w:val="84A6380E"/>
    <w:lvl w:ilvl="0" w:tplc="1A60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1886E2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CD1E37"/>
    <w:multiLevelType w:val="hybridMultilevel"/>
    <w:tmpl w:val="D186C16E"/>
    <w:lvl w:ilvl="0" w:tplc="4B148BA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2FCA158A"/>
    <w:multiLevelType w:val="hybridMultilevel"/>
    <w:tmpl w:val="187479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C047045"/>
    <w:multiLevelType w:val="hybridMultilevel"/>
    <w:tmpl w:val="50E6FF66"/>
    <w:lvl w:ilvl="0" w:tplc="1A60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D4F12BE"/>
    <w:multiLevelType w:val="singleLevel"/>
    <w:tmpl w:val="7F460B2E"/>
    <w:lvl w:ilvl="0">
      <w:start w:val="1"/>
      <w:numFmt w:val="decimal"/>
      <w:lvlText w:val="%1."/>
      <w:legacy w:legacy="1" w:legacySpace="0" w:legacyIndent="425"/>
      <w:lvlJc w:val="left"/>
      <w:pPr>
        <w:ind w:left="1001" w:hanging="425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Times New Roman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8"/>
    <w:rsid w:val="00004215"/>
    <w:rsid w:val="00020918"/>
    <w:rsid w:val="00035BBF"/>
    <w:rsid w:val="0004028C"/>
    <w:rsid w:val="00067515"/>
    <w:rsid w:val="00070C6F"/>
    <w:rsid w:val="00080924"/>
    <w:rsid w:val="00096ACE"/>
    <w:rsid w:val="00126E39"/>
    <w:rsid w:val="00137A78"/>
    <w:rsid w:val="00145784"/>
    <w:rsid w:val="00151035"/>
    <w:rsid w:val="0015205A"/>
    <w:rsid w:val="00157062"/>
    <w:rsid w:val="0018240C"/>
    <w:rsid w:val="001946A7"/>
    <w:rsid w:val="001E1224"/>
    <w:rsid w:val="001E7661"/>
    <w:rsid w:val="00204DDB"/>
    <w:rsid w:val="0022704D"/>
    <w:rsid w:val="00231198"/>
    <w:rsid w:val="002610C4"/>
    <w:rsid w:val="00297409"/>
    <w:rsid w:val="002A4B0D"/>
    <w:rsid w:val="002A5AD5"/>
    <w:rsid w:val="002A63F5"/>
    <w:rsid w:val="002B30AA"/>
    <w:rsid w:val="002C0A23"/>
    <w:rsid w:val="002C385F"/>
    <w:rsid w:val="002D1BC9"/>
    <w:rsid w:val="00314486"/>
    <w:rsid w:val="00324B0C"/>
    <w:rsid w:val="003264E4"/>
    <w:rsid w:val="003301BC"/>
    <w:rsid w:val="00334F81"/>
    <w:rsid w:val="00347668"/>
    <w:rsid w:val="0035519A"/>
    <w:rsid w:val="00360938"/>
    <w:rsid w:val="00365C87"/>
    <w:rsid w:val="00370BDF"/>
    <w:rsid w:val="0037383D"/>
    <w:rsid w:val="003A0FED"/>
    <w:rsid w:val="003B7452"/>
    <w:rsid w:val="003C7EE3"/>
    <w:rsid w:val="003D097E"/>
    <w:rsid w:val="003D5EC1"/>
    <w:rsid w:val="003D657F"/>
    <w:rsid w:val="004042BE"/>
    <w:rsid w:val="004139B8"/>
    <w:rsid w:val="00427C0D"/>
    <w:rsid w:val="00433615"/>
    <w:rsid w:val="0044291A"/>
    <w:rsid w:val="0044599B"/>
    <w:rsid w:val="00454421"/>
    <w:rsid w:val="00457F38"/>
    <w:rsid w:val="00466013"/>
    <w:rsid w:val="004735E4"/>
    <w:rsid w:val="004C4283"/>
    <w:rsid w:val="004D1118"/>
    <w:rsid w:val="004E7E8A"/>
    <w:rsid w:val="00506601"/>
    <w:rsid w:val="00507182"/>
    <w:rsid w:val="00510987"/>
    <w:rsid w:val="005519E7"/>
    <w:rsid w:val="00556E4A"/>
    <w:rsid w:val="00583ECE"/>
    <w:rsid w:val="00597590"/>
    <w:rsid w:val="005A1978"/>
    <w:rsid w:val="005C2D1C"/>
    <w:rsid w:val="005C3AAA"/>
    <w:rsid w:val="005C568B"/>
    <w:rsid w:val="005C6843"/>
    <w:rsid w:val="005D62D7"/>
    <w:rsid w:val="005D6FDD"/>
    <w:rsid w:val="005F0E99"/>
    <w:rsid w:val="005F2C1D"/>
    <w:rsid w:val="006158D3"/>
    <w:rsid w:val="00616B9A"/>
    <w:rsid w:val="006327CA"/>
    <w:rsid w:val="00632A09"/>
    <w:rsid w:val="006342E0"/>
    <w:rsid w:val="006815ED"/>
    <w:rsid w:val="00695938"/>
    <w:rsid w:val="006B4042"/>
    <w:rsid w:val="006C2DB6"/>
    <w:rsid w:val="006C357C"/>
    <w:rsid w:val="007051DB"/>
    <w:rsid w:val="007208E8"/>
    <w:rsid w:val="00722E68"/>
    <w:rsid w:val="007479BF"/>
    <w:rsid w:val="0078215A"/>
    <w:rsid w:val="0078394D"/>
    <w:rsid w:val="00786E82"/>
    <w:rsid w:val="007A56A7"/>
    <w:rsid w:val="007A7697"/>
    <w:rsid w:val="007D6981"/>
    <w:rsid w:val="007E7561"/>
    <w:rsid w:val="00804DA4"/>
    <w:rsid w:val="0081028D"/>
    <w:rsid w:val="00815BC7"/>
    <w:rsid w:val="008215B9"/>
    <w:rsid w:val="00833562"/>
    <w:rsid w:val="008427F4"/>
    <w:rsid w:val="0086291C"/>
    <w:rsid w:val="00871834"/>
    <w:rsid w:val="008806AC"/>
    <w:rsid w:val="008855ED"/>
    <w:rsid w:val="0088694F"/>
    <w:rsid w:val="0089548C"/>
    <w:rsid w:val="008A1B92"/>
    <w:rsid w:val="008D131C"/>
    <w:rsid w:val="008D6ED2"/>
    <w:rsid w:val="008D7ACC"/>
    <w:rsid w:val="0091032A"/>
    <w:rsid w:val="00943E7C"/>
    <w:rsid w:val="00981B78"/>
    <w:rsid w:val="009867C0"/>
    <w:rsid w:val="009953B7"/>
    <w:rsid w:val="009B5BD3"/>
    <w:rsid w:val="009D13EC"/>
    <w:rsid w:val="009D6A4B"/>
    <w:rsid w:val="009F2E31"/>
    <w:rsid w:val="009F66AE"/>
    <w:rsid w:val="009F7DD9"/>
    <w:rsid w:val="00A01191"/>
    <w:rsid w:val="00A67FE6"/>
    <w:rsid w:val="00A92B24"/>
    <w:rsid w:val="00AD2AB9"/>
    <w:rsid w:val="00B01A36"/>
    <w:rsid w:val="00B066D9"/>
    <w:rsid w:val="00B10FCE"/>
    <w:rsid w:val="00B23F3F"/>
    <w:rsid w:val="00B31BD0"/>
    <w:rsid w:val="00B56697"/>
    <w:rsid w:val="00B64A37"/>
    <w:rsid w:val="00B90DE1"/>
    <w:rsid w:val="00B92119"/>
    <w:rsid w:val="00B934C6"/>
    <w:rsid w:val="00B95FE6"/>
    <w:rsid w:val="00BA6ED0"/>
    <w:rsid w:val="00BC04BA"/>
    <w:rsid w:val="00BE7DC1"/>
    <w:rsid w:val="00BF1AAC"/>
    <w:rsid w:val="00BF24EB"/>
    <w:rsid w:val="00BF5AC0"/>
    <w:rsid w:val="00C07D85"/>
    <w:rsid w:val="00C10AC9"/>
    <w:rsid w:val="00C12F87"/>
    <w:rsid w:val="00C37750"/>
    <w:rsid w:val="00C93CC1"/>
    <w:rsid w:val="00CD4F70"/>
    <w:rsid w:val="00CE1D45"/>
    <w:rsid w:val="00CE36DC"/>
    <w:rsid w:val="00D0220A"/>
    <w:rsid w:val="00D06EB0"/>
    <w:rsid w:val="00D413F5"/>
    <w:rsid w:val="00D4472D"/>
    <w:rsid w:val="00D629DF"/>
    <w:rsid w:val="00D64A1E"/>
    <w:rsid w:val="00D70F8D"/>
    <w:rsid w:val="00D76B75"/>
    <w:rsid w:val="00D770CE"/>
    <w:rsid w:val="00D83F1C"/>
    <w:rsid w:val="00D84CE8"/>
    <w:rsid w:val="00DA5A06"/>
    <w:rsid w:val="00E078CF"/>
    <w:rsid w:val="00E129B9"/>
    <w:rsid w:val="00E14716"/>
    <w:rsid w:val="00E159E7"/>
    <w:rsid w:val="00E3268D"/>
    <w:rsid w:val="00E65146"/>
    <w:rsid w:val="00E70CEE"/>
    <w:rsid w:val="00EC6C77"/>
    <w:rsid w:val="00EE63B6"/>
    <w:rsid w:val="00EE68FA"/>
    <w:rsid w:val="00EF43E8"/>
    <w:rsid w:val="00F20A52"/>
    <w:rsid w:val="00F6552A"/>
    <w:rsid w:val="00F71413"/>
    <w:rsid w:val="00F76AA6"/>
    <w:rsid w:val="00F977BD"/>
    <w:rsid w:val="00F97F86"/>
    <w:rsid w:val="00FA31EB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68"/>
    <w:pPr>
      <w:widowControl w:val="0"/>
      <w:adjustRightInd w:val="0"/>
      <w:spacing w:line="360" w:lineRule="atLeast"/>
      <w:textAlignment w:val="baseline"/>
    </w:pPr>
    <w:rPr>
      <w:rFonts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2E68"/>
    <w:pPr>
      <w:ind w:left="566"/>
      <w:jc w:val="both"/>
    </w:pPr>
    <w:rPr>
      <w:rFonts w:eastAsia="標楷體"/>
      <w:sz w:val="28"/>
      <w:szCs w:val="28"/>
    </w:rPr>
  </w:style>
  <w:style w:type="character" w:styleId="a4">
    <w:name w:val="Hyperlink"/>
    <w:basedOn w:val="a0"/>
    <w:rsid w:val="002A4B0D"/>
    <w:rPr>
      <w:color w:val="0000FF"/>
      <w:u w:val="single"/>
    </w:rPr>
  </w:style>
  <w:style w:type="paragraph" w:styleId="Web">
    <w:name w:val="Normal (Web)"/>
    <w:basedOn w:val="a"/>
    <w:rsid w:val="002A4B0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</w:rPr>
  </w:style>
  <w:style w:type="character" w:customStyle="1" w:styleId="articletitletextblockcenter">
    <w:name w:val="articletitletext blockcenter"/>
    <w:basedOn w:val="a0"/>
    <w:rsid w:val="00D84CE8"/>
  </w:style>
  <w:style w:type="paragraph" w:styleId="a5">
    <w:name w:val="header"/>
    <w:basedOn w:val="a"/>
    <w:link w:val="a6"/>
    <w:rsid w:val="0059759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rsid w:val="00597590"/>
    <w:rPr>
      <w:rFonts w:eastAsia="細明體"/>
    </w:rPr>
  </w:style>
  <w:style w:type="paragraph" w:styleId="a7">
    <w:name w:val="footer"/>
    <w:basedOn w:val="a"/>
    <w:link w:val="a8"/>
    <w:rsid w:val="0059759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rsid w:val="00597590"/>
    <w:rPr>
      <w:rFonts w:eastAsia="細明體"/>
    </w:rPr>
  </w:style>
  <w:style w:type="paragraph" w:styleId="a9">
    <w:name w:val="List Paragraph"/>
    <w:basedOn w:val="a"/>
    <w:uiPriority w:val="34"/>
    <w:qFormat/>
    <w:rsid w:val="009953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68"/>
    <w:pPr>
      <w:widowControl w:val="0"/>
      <w:adjustRightInd w:val="0"/>
      <w:spacing w:line="360" w:lineRule="atLeast"/>
      <w:textAlignment w:val="baseline"/>
    </w:pPr>
    <w:rPr>
      <w:rFonts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2E68"/>
    <w:pPr>
      <w:ind w:left="566"/>
      <w:jc w:val="both"/>
    </w:pPr>
    <w:rPr>
      <w:rFonts w:eastAsia="標楷體"/>
      <w:sz w:val="28"/>
      <w:szCs w:val="28"/>
    </w:rPr>
  </w:style>
  <w:style w:type="character" w:styleId="a4">
    <w:name w:val="Hyperlink"/>
    <w:basedOn w:val="a0"/>
    <w:rsid w:val="002A4B0D"/>
    <w:rPr>
      <w:color w:val="0000FF"/>
      <w:u w:val="single"/>
    </w:rPr>
  </w:style>
  <w:style w:type="paragraph" w:styleId="Web">
    <w:name w:val="Normal (Web)"/>
    <w:basedOn w:val="a"/>
    <w:rsid w:val="002A4B0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</w:rPr>
  </w:style>
  <w:style w:type="character" w:customStyle="1" w:styleId="articletitletextblockcenter">
    <w:name w:val="articletitletext blockcenter"/>
    <w:basedOn w:val="a0"/>
    <w:rsid w:val="00D84CE8"/>
  </w:style>
  <w:style w:type="paragraph" w:styleId="a5">
    <w:name w:val="header"/>
    <w:basedOn w:val="a"/>
    <w:link w:val="a6"/>
    <w:rsid w:val="0059759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rsid w:val="00597590"/>
    <w:rPr>
      <w:rFonts w:eastAsia="細明體"/>
    </w:rPr>
  </w:style>
  <w:style w:type="paragraph" w:styleId="a7">
    <w:name w:val="footer"/>
    <w:basedOn w:val="a"/>
    <w:link w:val="a8"/>
    <w:rsid w:val="0059759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rsid w:val="00597590"/>
    <w:rPr>
      <w:rFonts w:eastAsia="細明體"/>
    </w:rPr>
  </w:style>
  <w:style w:type="paragraph" w:styleId="a9">
    <w:name w:val="List Paragraph"/>
    <w:basedOn w:val="a"/>
    <w:uiPriority w:val="34"/>
    <w:qFormat/>
    <w:rsid w:val="009953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\demo\SYLL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SYLL1</Template>
  <TotalTime>46</TotalTime>
  <Pages>1</Pages>
  <Words>117</Words>
  <Characters>669</Characters>
  <Application>Microsoft Office Word</Application>
  <DocSecurity>0</DocSecurity>
  <Lines>5</Lines>
  <Paragraphs>1</Paragraphs>
  <ScaleCrop>false</ScaleCrop>
  <Company>NCCU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人口統計學(Demography)         Fall 1996</dc:title>
  <dc:creator>余清祥</dc:creator>
  <cp:lastModifiedBy>user</cp:lastModifiedBy>
  <cp:revision>6</cp:revision>
  <cp:lastPrinted>2001-02-18T09:06:00Z</cp:lastPrinted>
  <dcterms:created xsi:type="dcterms:W3CDTF">2017-09-24T05:37:00Z</dcterms:created>
  <dcterms:modified xsi:type="dcterms:W3CDTF">2017-09-25T00:59:00Z</dcterms:modified>
</cp:coreProperties>
</file>