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E94AA" w14:textId="226B597F" w:rsidR="00DE6BAB" w:rsidRPr="0073084B" w:rsidRDefault="00DE6BAB" w:rsidP="0073084B">
      <w:pPr>
        <w:pStyle w:val="a3"/>
        <w:numPr>
          <w:ilvl w:val="0"/>
          <w:numId w:val="1"/>
        </w:numPr>
        <w:ind w:leftChars="0"/>
        <w:jc w:val="both"/>
        <w:rPr>
          <w:rFonts w:ascii="Times New Roman" w:eastAsia="標楷體" w:hAnsi="Times New Roman" w:cs="Times New Roman"/>
          <w:b/>
          <w:bCs/>
          <w:szCs w:val="24"/>
        </w:rPr>
      </w:pPr>
      <w:r w:rsidRPr="0073084B">
        <w:rPr>
          <w:rFonts w:ascii="Times New Roman" w:eastAsia="標楷體" w:hAnsi="Times New Roman" w:cs="Times New Roman"/>
          <w:b/>
          <w:bCs/>
          <w:szCs w:val="24"/>
        </w:rPr>
        <w:t>學前教育資源與經濟成長：以</w:t>
      </w:r>
      <w:proofErr w:type="gramStart"/>
      <w:r w:rsidRPr="0073084B">
        <w:rPr>
          <w:rFonts w:ascii="Times New Roman" w:eastAsia="標楷體" w:hAnsi="Times New Roman" w:cs="Times New Roman"/>
          <w:b/>
          <w:bCs/>
          <w:szCs w:val="24"/>
        </w:rPr>
        <w:t>台灣縣市幼兒園生師結構</w:t>
      </w:r>
      <w:proofErr w:type="gramEnd"/>
      <w:r w:rsidRPr="0073084B">
        <w:rPr>
          <w:rFonts w:ascii="Times New Roman" w:eastAsia="標楷體" w:hAnsi="Times New Roman" w:cs="Times New Roman"/>
          <w:b/>
          <w:bCs/>
          <w:szCs w:val="24"/>
        </w:rPr>
        <w:t>初探</w:t>
      </w:r>
    </w:p>
    <w:p w14:paraId="6EA6337E" w14:textId="04CD5233"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w:t>
      </w:r>
      <w:proofErr w:type="gramStart"/>
      <w:r w:rsidRPr="0073084B">
        <w:rPr>
          <w:rFonts w:ascii="Times New Roman" w:eastAsia="標楷體" w:hAnsi="Times New Roman" w:cs="Times New Roman"/>
          <w:szCs w:val="24"/>
        </w:rPr>
        <w:t>一</w:t>
      </w:r>
      <w:proofErr w:type="gramEnd"/>
    </w:p>
    <w:p w14:paraId="0B552718" w14:textId="1B5CBA20"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進入經濟等同國力的時代，促進經濟成長已成為各國領袖施政成效的重要指標。經濟成長需要的是優質的人力，而教育則是培育優質人力的重要工具。人類的成長是連續的堆疊，而學前教育是教育的根基，其重要性可見一般。本研究之目的在於了解學前教育資源與經濟成長之間的實證關係，並探討在不同行政劃分及幼托整合前、後，以不同的幼兒園</w:t>
      </w:r>
      <w:proofErr w:type="gramStart"/>
      <w:r w:rsidRPr="0073084B">
        <w:rPr>
          <w:rFonts w:ascii="Times New Roman" w:eastAsia="標楷體" w:hAnsi="Times New Roman" w:cs="Times New Roman"/>
          <w:szCs w:val="24"/>
        </w:rPr>
        <w:t>生師比</w:t>
      </w:r>
      <w:proofErr w:type="gramEnd"/>
      <w:r w:rsidRPr="0073084B">
        <w:rPr>
          <w:rFonts w:ascii="Times New Roman" w:eastAsia="標楷體" w:hAnsi="Times New Roman" w:cs="Times New Roman"/>
          <w:szCs w:val="24"/>
        </w:rPr>
        <w:t>為變因，經濟成長是否有差異。本研究以</w:t>
      </w:r>
      <w:r w:rsidRPr="0073084B">
        <w:rPr>
          <w:rFonts w:ascii="Times New Roman" w:eastAsia="標楷體" w:hAnsi="Times New Roman" w:cs="Times New Roman"/>
          <w:szCs w:val="24"/>
        </w:rPr>
        <w:t>Cobb-Douglas</w:t>
      </w:r>
      <w:r w:rsidRPr="0073084B">
        <w:rPr>
          <w:rFonts w:ascii="Times New Roman" w:eastAsia="標楷體" w:hAnsi="Times New Roman" w:cs="Times New Roman"/>
          <w:szCs w:val="24"/>
        </w:rPr>
        <w:t>生產函數為模型，利用台灣</w:t>
      </w:r>
      <w:r w:rsidRPr="0073084B">
        <w:rPr>
          <w:rFonts w:ascii="Times New Roman" w:eastAsia="標楷體" w:hAnsi="Times New Roman" w:cs="Times New Roman"/>
          <w:szCs w:val="24"/>
        </w:rPr>
        <w:t>19</w:t>
      </w:r>
      <w:r w:rsidRPr="0073084B">
        <w:rPr>
          <w:rFonts w:ascii="Times New Roman" w:eastAsia="標楷體" w:hAnsi="Times New Roman" w:cs="Times New Roman"/>
          <w:szCs w:val="24"/>
        </w:rPr>
        <w:t>個縣市</w:t>
      </w:r>
      <w:r w:rsidRPr="0073084B">
        <w:rPr>
          <w:rFonts w:ascii="Times New Roman" w:eastAsia="標楷體" w:hAnsi="Times New Roman" w:cs="Times New Roman"/>
          <w:szCs w:val="24"/>
        </w:rPr>
        <w:t>1998</w:t>
      </w:r>
      <w:r w:rsidRPr="0073084B">
        <w:rPr>
          <w:rFonts w:ascii="Times New Roman" w:eastAsia="標楷體" w:hAnsi="Times New Roman" w:cs="Times New Roman"/>
          <w:szCs w:val="24"/>
        </w:rPr>
        <w:t>年</w:t>
      </w:r>
      <w:proofErr w:type="gramStart"/>
      <w:r w:rsidRPr="0073084B">
        <w:rPr>
          <w:rFonts w:ascii="Times New Roman" w:eastAsia="標楷體" w:hAnsi="Times New Roman" w:cs="Times New Roman"/>
          <w:szCs w:val="24"/>
        </w:rPr>
        <w:t>–</w:t>
      </w:r>
      <w:proofErr w:type="gramEnd"/>
      <w:r w:rsidRPr="0073084B">
        <w:rPr>
          <w:rFonts w:ascii="Times New Roman" w:eastAsia="標楷體" w:hAnsi="Times New Roman" w:cs="Times New Roman"/>
          <w:szCs w:val="24"/>
        </w:rPr>
        <w:t>2019</w:t>
      </w:r>
      <w:r w:rsidRPr="0073084B">
        <w:rPr>
          <w:rFonts w:ascii="Times New Roman" w:eastAsia="標楷體" w:hAnsi="Times New Roman" w:cs="Times New Roman"/>
          <w:szCs w:val="24"/>
        </w:rPr>
        <w:t>年每人實質經常性收入及實質可支配所得來評估區域經濟成長，在控制各縣市差異變化含人口密度、就業人口、性別占比、老化指數等後，分析</w:t>
      </w:r>
      <w:proofErr w:type="gramStart"/>
      <w:r w:rsidRPr="0073084B">
        <w:rPr>
          <w:rFonts w:ascii="Times New Roman" w:eastAsia="標楷體" w:hAnsi="Times New Roman" w:cs="Times New Roman"/>
          <w:szCs w:val="24"/>
        </w:rPr>
        <w:t>幼兒園生師結構</w:t>
      </w:r>
      <w:proofErr w:type="gramEnd"/>
      <w:r w:rsidRPr="0073084B">
        <w:rPr>
          <w:rFonts w:ascii="Times New Roman" w:eastAsia="標楷體" w:hAnsi="Times New Roman" w:cs="Times New Roman"/>
          <w:szCs w:val="24"/>
        </w:rPr>
        <w:t>變化是否會影響經濟成長。資料分析結果為：</w:t>
      </w:r>
      <w:r w:rsidRPr="0073084B">
        <w:rPr>
          <w:rFonts w:ascii="Times New Roman" w:eastAsia="標楷體" w:hAnsi="Times New Roman" w:cs="Times New Roman"/>
          <w:szCs w:val="24"/>
        </w:rPr>
        <w:t xml:space="preserve"> (1) </w:t>
      </w:r>
      <w:r w:rsidRPr="0073084B">
        <w:rPr>
          <w:rFonts w:ascii="Times New Roman" w:eastAsia="標楷體" w:hAnsi="Times New Roman" w:cs="Times New Roman"/>
          <w:szCs w:val="24"/>
        </w:rPr>
        <w:t>幼兒園</w:t>
      </w:r>
      <w:proofErr w:type="gramStart"/>
      <w:r w:rsidRPr="0073084B">
        <w:rPr>
          <w:rFonts w:ascii="Times New Roman" w:eastAsia="標楷體" w:hAnsi="Times New Roman" w:cs="Times New Roman"/>
          <w:szCs w:val="24"/>
        </w:rPr>
        <w:t>生師比</w:t>
      </w:r>
      <w:proofErr w:type="gramEnd"/>
      <w:r w:rsidRPr="0073084B">
        <w:rPr>
          <w:rFonts w:ascii="Times New Roman" w:eastAsia="標楷體" w:hAnsi="Times New Roman" w:cs="Times New Roman"/>
          <w:szCs w:val="24"/>
        </w:rPr>
        <w:t>提高（教育質量降低），將對經濟成長產生遞延性衰退效果。</w:t>
      </w:r>
      <w:r w:rsidRPr="0073084B">
        <w:rPr>
          <w:rFonts w:ascii="Times New Roman" w:eastAsia="標楷體" w:hAnsi="Times New Roman" w:cs="Times New Roman"/>
          <w:szCs w:val="24"/>
        </w:rPr>
        <w:t xml:space="preserve"> (2) </w:t>
      </w:r>
      <w:r w:rsidRPr="0073084B">
        <w:rPr>
          <w:rFonts w:ascii="Times New Roman" w:eastAsia="標楷體" w:hAnsi="Times New Roman" w:cs="Times New Roman"/>
          <w:szCs w:val="24"/>
        </w:rPr>
        <w:t>以行政劃分分析資料，結果發現</w:t>
      </w:r>
      <w:proofErr w:type="gramStart"/>
      <w:r w:rsidRPr="0073084B">
        <w:rPr>
          <w:rFonts w:ascii="Times New Roman" w:eastAsia="標楷體" w:hAnsi="Times New Roman" w:cs="Times New Roman"/>
          <w:szCs w:val="24"/>
        </w:rPr>
        <w:t>幼兒園生師比對</w:t>
      </w:r>
      <w:proofErr w:type="gramEnd"/>
      <w:r w:rsidRPr="0073084B">
        <w:rPr>
          <w:rFonts w:ascii="Times New Roman" w:eastAsia="標楷體" w:hAnsi="Times New Roman" w:cs="Times New Roman"/>
          <w:szCs w:val="24"/>
        </w:rPr>
        <w:t>經濟成長有遞延性衰退效果，在非直轄縣市更為明顯。</w:t>
      </w:r>
      <w:r w:rsidRPr="0073084B">
        <w:rPr>
          <w:rFonts w:ascii="Times New Roman" w:eastAsia="標楷體" w:hAnsi="Times New Roman" w:cs="Times New Roman"/>
          <w:szCs w:val="24"/>
        </w:rPr>
        <w:t xml:space="preserve"> (3) </w:t>
      </w:r>
      <w:r w:rsidRPr="0073084B">
        <w:rPr>
          <w:rFonts w:ascii="Times New Roman" w:eastAsia="標楷體" w:hAnsi="Times New Roman" w:cs="Times New Roman"/>
          <w:szCs w:val="24"/>
        </w:rPr>
        <w:t>如考慮幼托整合時間因素，分析結果發現幼托整合前幼兒園</w:t>
      </w:r>
      <w:proofErr w:type="gramStart"/>
      <w:r w:rsidRPr="0073084B">
        <w:rPr>
          <w:rFonts w:ascii="Times New Roman" w:eastAsia="標楷體" w:hAnsi="Times New Roman" w:cs="Times New Roman"/>
          <w:szCs w:val="24"/>
        </w:rPr>
        <w:t>生師比</w:t>
      </w:r>
      <w:proofErr w:type="gramEnd"/>
      <w:r w:rsidRPr="0073084B">
        <w:rPr>
          <w:rFonts w:ascii="Times New Roman" w:eastAsia="標楷體" w:hAnsi="Times New Roman" w:cs="Times New Roman"/>
          <w:szCs w:val="24"/>
        </w:rPr>
        <w:t>變化與經濟成長無顯著相關性；但幼托整合後則產生遞延性衰退效果。本研究各面向結果，發現以</w:t>
      </w:r>
      <w:proofErr w:type="gramStart"/>
      <w:r w:rsidRPr="0073084B">
        <w:rPr>
          <w:rFonts w:ascii="Times New Roman" w:eastAsia="標楷體" w:hAnsi="Times New Roman" w:cs="Times New Roman"/>
          <w:szCs w:val="24"/>
        </w:rPr>
        <w:t>幼兒園生師結構</w:t>
      </w:r>
      <w:proofErr w:type="gramEnd"/>
      <w:r w:rsidRPr="0073084B">
        <w:rPr>
          <w:rFonts w:ascii="Times New Roman" w:eastAsia="標楷體" w:hAnsi="Times New Roman" w:cs="Times New Roman"/>
          <w:szCs w:val="24"/>
        </w:rPr>
        <w:t>衡量之教育質量的變化，確實某種程度上會對經濟成長有負面影響。</w:t>
      </w:r>
    </w:p>
    <w:p w14:paraId="4D2EEAA4" w14:textId="1BEC7D0E" w:rsidR="00DE6BAB" w:rsidRPr="0073084B" w:rsidRDefault="00DE6BAB" w:rsidP="0073084B">
      <w:pPr>
        <w:jc w:val="both"/>
        <w:rPr>
          <w:rFonts w:ascii="Times New Roman" w:eastAsia="標楷體" w:hAnsi="Times New Roman" w:cs="Times New Roman"/>
          <w:szCs w:val="24"/>
        </w:rPr>
      </w:pPr>
    </w:p>
    <w:p w14:paraId="3784FFC7" w14:textId="7F4A3750"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摘要二</w:t>
      </w:r>
    </w:p>
    <w:p w14:paraId="5D38F09F" w14:textId="333F1C62" w:rsidR="00DE6BAB" w:rsidRPr="0073084B" w:rsidRDefault="00DE6BAB" w:rsidP="0073084B">
      <w:pPr>
        <w:widowControl/>
        <w:ind w:left="480" w:firstLine="480"/>
        <w:jc w:val="both"/>
        <w:rPr>
          <w:rFonts w:ascii="Times New Roman" w:eastAsia="標楷體" w:hAnsi="Times New Roman" w:cs="Times New Roman"/>
          <w:color w:val="000000"/>
          <w:kern w:val="0"/>
          <w:szCs w:val="24"/>
        </w:rPr>
      </w:pPr>
      <w:r w:rsidRPr="0073084B">
        <w:rPr>
          <w:rFonts w:ascii="Times New Roman" w:eastAsia="標楷體" w:hAnsi="Times New Roman" w:cs="Times New Roman"/>
          <w:color w:val="000000"/>
          <w:kern w:val="0"/>
          <w:szCs w:val="24"/>
        </w:rPr>
        <w:t>本研究探討學前教育資源配置對經濟成長的潛在影響，並以台灣縣市幼兒園的</w:t>
      </w:r>
      <w:proofErr w:type="gramStart"/>
      <w:r w:rsidRPr="0073084B">
        <w:rPr>
          <w:rFonts w:ascii="Times New Roman" w:eastAsia="標楷體" w:hAnsi="Times New Roman" w:cs="Times New Roman"/>
          <w:color w:val="000000"/>
          <w:kern w:val="0"/>
          <w:szCs w:val="24"/>
        </w:rPr>
        <w:t>生師比</w:t>
      </w:r>
      <w:proofErr w:type="gramEnd"/>
      <w:r w:rsidRPr="0073084B">
        <w:rPr>
          <w:rFonts w:ascii="Times New Roman" w:eastAsia="標楷體" w:hAnsi="Times New Roman" w:cs="Times New Roman"/>
          <w:color w:val="000000"/>
          <w:kern w:val="0"/>
          <w:szCs w:val="24"/>
        </w:rPr>
        <w:t>與教育資源結構為例進行初步分析。學前教育被廣泛認為是人力資本積累的重要基礎，其資源分配與品質可能對長期經濟成長具有深遠影響。本研究結合</w:t>
      </w:r>
      <w:r w:rsidRPr="0073084B">
        <w:rPr>
          <w:rFonts w:ascii="Times New Roman" w:eastAsia="標楷體" w:hAnsi="Times New Roman" w:cs="Times New Roman"/>
          <w:color w:val="000000"/>
          <w:kern w:val="0"/>
          <w:szCs w:val="24"/>
        </w:rPr>
        <w:t>2005</w:t>
      </w:r>
      <w:r w:rsidRPr="0073084B">
        <w:rPr>
          <w:rFonts w:ascii="Times New Roman" w:eastAsia="標楷體" w:hAnsi="Times New Roman" w:cs="Times New Roman"/>
          <w:color w:val="000000"/>
          <w:kern w:val="0"/>
          <w:szCs w:val="24"/>
        </w:rPr>
        <w:t>年至</w:t>
      </w:r>
      <w:r w:rsidRPr="0073084B">
        <w:rPr>
          <w:rFonts w:ascii="Times New Roman" w:eastAsia="標楷體" w:hAnsi="Times New Roman" w:cs="Times New Roman"/>
          <w:color w:val="000000"/>
          <w:kern w:val="0"/>
          <w:szCs w:val="24"/>
        </w:rPr>
        <w:t>2020</w:t>
      </w:r>
      <w:r w:rsidRPr="0073084B">
        <w:rPr>
          <w:rFonts w:ascii="Times New Roman" w:eastAsia="標楷體" w:hAnsi="Times New Roman" w:cs="Times New Roman"/>
          <w:color w:val="000000"/>
          <w:kern w:val="0"/>
          <w:szCs w:val="24"/>
        </w:rPr>
        <w:t>年間台灣縣市層級的幼兒園數據與經濟指標，採用固定效果模型與空間分析方法，分析</w:t>
      </w:r>
      <w:proofErr w:type="gramStart"/>
      <w:r w:rsidRPr="0073084B">
        <w:rPr>
          <w:rFonts w:ascii="Times New Roman" w:eastAsia="標楷體" w:hAnsi="Times New Roman" w:cs="Times New Roman"/>
          <w:color w:val="000000"/>
          <w:kern w:val="0"/>
          <w:szCs w:val="24"/>
        </w:rPr>
        <w:t>生師比</w:t>
      </w:r>
      <w:proofErr w:type="gramEnd"/>
      <w:r w:rsidRPr="0073084B">
        <w:rPr>
          <w:rFonts w:ascii="Times New Roman" w:eastAsia="標楷體" w:hAnsi="Times New Roman" w:cs="Times New Roman"/>
          <w:color w:val="000000"/>
          <w:kern w:val="0"/>
          <w:szCs w:val="24"/>
        </w:rPr>
        <w:t>、幼教資源分布及政策干預對地區經濟增長的關聯性。結果顯示，較低的幼兒園</w:t>
      </w:r>
      <w:proofErr w:type="gramStart"/>
      <w:r w:rsidRPr="0073084B">
        <w:rPr>
          <w:rFonts w:ascii="Times New Roman" w:eastAsia="標楷體" w:hAnsi="Times New Roman" w:cs="Times New Roman"/>
          <w:color w:val="000000"/>
          <w:kern w:val="0"/>
          <w:szCs w:val="24"/>
        </w:rPr>
        <w:t>生師比</w:t>
      </w:r>
      <w:proofErr w:type="gramEnd"/>
      <w:r w:rsidRPr="0073084B">
        <w:rPr>
          <w:rFonts w:ascii="Times New Roman" w:eastAsia="標楷體" w:hAnsi="Times New Roman" w:cs="Times New Roman"/>
          <w:color w:val="000000"/>
          <w:kern w:val="0"/>
          <w:szCs w:val="24"/>
        </w:rPr>
        <w:t>與更高的教師專業資格比例顯著提高了地區的教育參與率，進而對未來勞動力素質及生產力提升具有正向效應。</w:t>
      </w:r>
      <w:proofErr w:type="gramStart"/>
      <w:r w:rsidRPr="0073084B">
        <w:rPr>
          <w:rFonts w:ascii="Times New Roman" w:eastAsia="標楷體" w:hAnsi="Times New Roman" w:cs="Times New Roman"/>
          <w:color w:val="000000"/>
          <w:kern w:val="0"/>
          <w:szCs w:val="24"/>
        </w:rPr>
        <w:t>此外，</w:t>
      </w:r>
      <w:proofErr w:type="gramEnd"/>
      <w:r w:rsidRPr="0073084B">
        <w:rPr>
          <w:rFonts w:ascii="Times New Roman" w:eastAsia="標楷體" w:hAnsi="Times New Roman" w:cs="Times New Roman"/>
          <w:color w:val="000000"/>
          <w:kern w:val="0"/>
          <w:szCs w:val="24"/>
        </w:rPr>
        <w:t>教育資源的均等化分布能縮小城鄉差距，促進整體經濟的均衡發展。然而，研究亦發現，各縣市間學前教育資源的分布不均仍然顯著，都市地區的</w:t>
      </w:r>
      <w:proofErr w:type="gramStart"/>
      <w:r w:rsidRPr="0073084B">
        <w:rPr>
          <w:rFonts w:ascii="Times New Roman" w:eastAsia="標楷體" w:hAnsi="Times New Roman" w:cs="Times New Roman"/>
          <w:color w:val="000000"/>
          <w:kern w:val="0"/>
          <w:szCs w:val="24"/>
        </w:rPr>
        <w:t>生師比</w:t>
      </w:r>
      <w:proofErr w:type="gramEnd"/>
      <w:r w:rsidRPr="0073084B">
        <w:rPr>
          <w:rFonts w:ascii="Times New Roman" w:eastAsia="標楷體" w:hAnsi="Times New Roman" w:cs="Times New Roman"/>
          <w:color w:val="000000"/>
          <w:kern w:val="0"/>
          <w:szCs w:val="24"/>
        </w:rPr>
        <w:t>與資源水準普遍優於偏鄉地區，這一差異可能導致長期經濟成長的不平等性。</w:t>
      </w:r>
      <w:proofErr w:type="gramStart"/>
      <w:r w:rsidRPr="0073084B">
        <w:rPr>
          <w:rFonts w:ascii="Times New Roman" w:eastAsia="標楷體" w:hAnsi="Times New Roman" w:cs="Times New Roman"/>
          <w:color w:val="000000"/>
          <w:kern w:val="0"/>
          <w:szCs w:val="24"/>
        </w:rPr>
        <w:t>此外，</w:t>
      </w:r>
      <w:proofErr w:type="gramEnd"/>
      <w:r w:rsidRPr="0073084B">
        <w:rPr>
          <w:rFonts w:ascii="Times New Roman" w:eastAsia="標楷體" w:hAnsi="Times New Roman" w:cs="Times New Roman"/>
          <w:color w:val="000000"/>
          <w:kern w:val="0"/>
          <w:szCs w:val="24"/>
        </w:rPr>
        <w:t>政策層面的分析表明，地方政府對幼教經費的投入與學前教育資源品質密切相關，而中央與地方政策的協調程度影響政策效果的持續性與廣泛性。本研究建議，政府應進一步推動學前教育資源的平等分配，特別是增加對偏鄉地區的財政支持與教師培訓，降低</w:t>
      </w:r>
      <w:proofErr w:type="gramStart"/>
      <w:r w:rsidRPr="0073084B">
        <w:rPr>
          <w:rFonts w:ascii="Times New Roman" w:eastAsia="標楷體" w:hAnsi="Times New Roman" w:cs="Times New Roman"/>
          <w:color w:val="000000"/>
          <w:kern w:val="0"/>
          <w:szCs w:val="24"/>
        </w:rPr>
        <w:t>生師比</w:t>
      </w:r>
      <w:proofErr w:type="gramEnd"/>
      <w:r w:rsidRPr="0073084B">
        <w:rPr>
          <w:rFonts w:ascii="Times New Roman" w:eastAsia="標楷體" w:hAnsi="Times New Roman" w:cs="Times New Roman"/>
          <w:color w:val="000000"/>
          <w:kern w:val="0"/>
          <w:szCs w:val="24"/>
        </w:rPr>
        <w:t>以提高教育質量。同時，應結合地區經濟特性設計適合的教育政策，確保教育投資對經濟增長的最大化效果。本研究為理解學前教育資源配置與經濟成長的相互作用提供了實證支持，並對未來教育政策與地區經濟發展策略的制定具有重要參考價值。</w:t>
      </w:r>
    </w:p>
    <w:p w14:paraId="2BFCE60D" w14:textId="00BA5B4A" w:rsidR="00DE6BAB" w:rsidRPr="0073084B" w:rsidRDefault="00DE6BAB" w:rsidP="0073084B">
      <w:pPr>
        <w:pStyle w:val="a3"/>
        <w:numPr>
          <w:ilvl w:val="0"/>
          <w:numId w:val="1"/>
        </w:numPr>
        <w:ind w:leftChars="0"/>
        <w:jc w:val="both"/>
        <w:rPr>
          <w:rFonts w:ascii="Times New Roman" w:eastAsia="標楷體" w:hAnsi="Times New Roman" w:cs="Times New Roman"/>
          <w:b/>
          <w:bCs/>
          <w:szCs w:val="24"/>
        </w:rPr>
      </w:pPr>
      <w:r w:rsidRPr="0073084B">
        <w:rPr>
          <w:rFonts w:ascii="Times New Roman" w:eastAsia="標楷體" w:hAnsi="Times New Roman" w:cs="Times New Roman"/>
          <w:b/>
          <w:bCs/>
          <w:szCs w:val="24"/>
        </w:rPr>
        <w:t>外匯市場的動能策略及反向投資策略之實證研究</w:t>
      </w:r>
    </w:p>
    <w:p w14:paraId="084CE8DF" w14:textId="1F8CD9F2"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lastRenderedPageBreak/>
        <w:t>摘要</w:t>
      </w:r>
      <w:proofErr w:type="gramStart"/>
      <w:r w:rsidRPr="0073084B">
        <w:rPr>
          <w:rFonts w:ascii="Times New Roman" w:eastAsia="標楷體" w:hAnsi="Times New Roman" w:cs="Times New Roman"/>
          <w:szCs w:val="24"/>
        </w:rPr>
        <w:t>一</w:t>
      </w:r>
      <w:proofErr w:type="gramEnd"/>
    </w:p>
    <w:p w14:paraId="7991D5FA" w14:textId="533C6866"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本研究以</w:t>
      </w:r>
      <w:r w:rsidRPr="0073084B">
        <w:rPr>
          <w:rFonts w:ascii="Times New Roman" w:eastAsia="標楷體" w:hAnsi="Times New Roman" w:cs="Times New Roman"/>
          <w:szCs w:val="24"/>
        </w:rPr>
        <w:t>1985</w:t>
      </w:r>
      <w:r w:rsidRPr="0073084B">
        <w:rPr>
          <w:rFonts w:ascii="Times New Roman" w:eastAsia="標楷體" w:hAnsi="Times New Roman" w:cs="Times New Roman"/>
          <w:szCs w:val="24"/>
        </w:rPr>
        <w:t>年</w:t>
      </w:r>
      <w:r w:rsidRPr="0073084B">
        <w:rPr>
          <w:rFonts w:ascii="Times New Roman" w:eastAsia="標楷體" w:hAnsi="Times New Roman" w:cs="Times New Roman"/>
          <w:szCs w:val="24"/>
        </w:rPr>
        <w:t>2</w:t>
      </w:r>
      <w:r w:rsidRPr="0073084B">
        <w:rPr>
          <w:rFonts w:ascii="Times New Roman" w:eastAsia="標楷體" w:hAnsi="Times New Roman" w:cs="Times New Roman"/>
          <w:szCs w:val="24"/>
        </w:rPr>
        <w:t>月至</w:t>
      </w:r>
      <w:r w:rsidRPr="0073084B">
        <w:rPr>
          <w:rFonts w:ascii="Times New Roman" w:eastAsia="標楷體" w:hAnsi="Times New Roman" w:cs="Times New Roman"/>
          <w:szCs w:val="24"/>
        </w:rPr>
        <w:t>2017</w:t>
      </w:r>
      <w:r w:rsidRPr="0073084B">
        <w:rPr>
          <w:rFonts w:ascii="Times New Roman" w:eastAsia="標楷體" w:hAnsi="Times New Roman" w:cs="Times New Roman"/>
          <w:szCs w:val="24"/>
        </w:rPr>
        <w:t>年</w:t>
      </w:r>
      <w:r w:rsidRPr="0073084B">
        <w:rPr>
          <w:rFonts w:ascii="Times New Roman" w:eastAsia="標楷體" w:hAnsi="Times New Roman" w:cs="Times New Roman"/>
          <w:szCs w:val="24"/>
        </w:rPr>
        <w:t>8</w:t>
      </w:r>
      <w:r w:rsidRPr="0073084B">
        <w:rPr>
          <w:rFonts w:ascii="Times New Roman" w:eastAsia="標楷體" w:hAnsi="Times New Roman" w:cs="Times New Roman"/>
          <w:szCs w:val="24"/>
        </w:rPr>
        <w:t>月的</w:t>
      </w:r>
      <w:r w:rsidRPr="0073084B">
        <w:rPr>
          <w:rFonts w:ascii="Times New Roman" w:eastAsia="標楷體" w:hAnsi="Times New Roman" w:cs="Times New Roman"/>
          <w:szCs w:val="24"/>
        </w:rPr>
        <w:t>38</w:t>
      </w:r>
      <w:r w:rsidRPr="0073084B">
        <w:rPr>
          <w:rFonts w:ascii="Times New Roman" w:eastAsia="標楷體" w:hAnsi="Times New Roman" w:cs="Times New Roman"/>
          <w:szCs w:val="24"/>
        </w:rPr>
        <w:t>國匯率，研究外匯市場是否存在動能現象和動能反轉現象。除了參考</w:t>
      </w:r>
      <w:r w:rsidRPr="0073084B">
        <w:rPr>
          <w:rFonts w:ascii="Times New Roman" w:eastAsia="標楷體" w:hAnsi="Times New Roman" w:cs="Times New Roman"/>
          <w:szCs w:val="24"/>
        </w:rPr>
        <w:t xml:space="preserve">De </w:t>
      </w:r>
      <w:proofErr w:type="spellStart"/>
      <w:r w:rsidRPr="0073084B">
        <w:rPr>
          <w:rFonts w:ascii="Times New Roman" w:eastAsia="標楷體" w:hAnsi="Times New Roman" w:cs="Times New Roman"/>
          <w:szCs w:val="24"/>
        </w:rPr>
        <w:t>Bondt</w:t>
      </w:r>
      <w:proofErr w:type="spellEnd"/>
      <w:r w:rsidRPr="0073084B">
        <w:rPr>
          <w:rFonts w:ascii="Times New Roman" w:eastAsia="標楷體" w:hAnsi="Times New Roman" w:cs="Times New Roman"/>
          <w:szCs w:val="24"/>
        </w:rPr>
        <w:t xml:space="preserve"> and Thaler (1985)</w:t>
      </w:r>
      <w:r w:rsidRPr="0073084B">
        <w:rPr>
          <w:rFonts w:ascii="Times New Roman" w:eastAsia="標楷體" w:hAnsi="Times New Roman" w:cs="Times New Roman"/>
          <w:szCs w:val="24"/>
        </w:rPr>
        <w:t>和</w:t>
      </w:r>
      <w:proofErr w:type="spellStart"/>
      <w:r w:rsidRPr="0073084B">
        <w:rPr>
          <w:rFonts w:ascii="Times New Roman" w:eastAsia="標楷體" w:hAnsi="Times New Roman" w:cs="Times New Roman"/>
          <w:szCs w:val="24"/>
        </w:rPr>
        <w:t>Menkhoff</w:t>
      </w:r>
      <w:proofErr w:type="spellEnd"/>
      <w:r w:rsidRPr="0073084B">
        <w:rPr>
          <w:rFonts w:ascii="Times New Roman" w:eastAsia="標楷體" w:hAnsi="Times New Roman" w:cs="Times New Roman"/>
          <w:szCs w:val="24"/>
        </w:rPr>
        <w:t xml:space="preserve"> et al. (2012)</w:t>
      </w:r>
      <w:r w:rsidRPr="0073084B">
        <w:rPr>
          <w:rFonts w:ascii="Times New Roman" w:eastAsia="標楷體" w:hAnsi="Times New Roman" w:cs="Times New Roman"/>
          <w:szCs w:val="24"/>
        </w:rPr>
        <w:t>的研究方法，本文還加入利差、三種不同交易成本、以及將二策略的結果細分為總報酬、做多報酬和做空報酬分別分析。並進一步探討全部的樣本期間與量化寬鬆實施前後的外匯市場，在實證結果上是否有差異，接著對量化寬鬆實施前後的外匯市場進行統計上的檢定，以驗證統計上的證據是否支持實證結果上觀察到的差異。研究發現，長期</w:t>
      </w:r>
      <w:proofErr w:type="gramStart"/>
      <w:r w:rsidRPr="0073084B">
        <w:rPr>
          <w:rFonts w:ascii="Times New Roman" w:eastAsia="標楷體" w:hAnsi="Times New Roman" w:cs="Times New Roman"/>
          <w:szCs w:val="24"/>
        </w:rPr>
        <w:t>來說當形成</w:t>
      </w:r>
      <w:proofErr w:type="gramEnd"/>
      <w:r w:rsidRPr="0073084B">
        <w:rPr>
          <w:rFonts w:ascii="Times New Roman" w:eastAsia="標楷體" w:hAnsi="Times New Roman" w:cs="Times New Roman"/>
          <w:szCs w:val="24"/>
        </w:rPr>
        <w:t>期與持有期較短時，外匯市場存在顯著的動能現象，並且此現象在量化寬鬆實施前更為強勁。當形成期與持有期為各</w:t>
      </w:r>
      <w:r w:rsidRPr="0073084B">
        <w:rPr>
          <w:rFonts w:ascii="Times New Roman" w:eastAsia="標楷體" w:hAnsi="Times New Roman" w:cs="Times New Roman"/>
          <w:szCs w:val="24"/>
        </w:rPr>
        <w:t>1</w:t>
      </w:r>
      <w:r w:rsidRPr="0073084B">
        <w:rPr>
          <w:rFonts w:ascii="Times New Roman" w:eastAsia="標楷體" w:hAnsi="Times New Roman" w:cs="Times New Roman"/>
          <w:szCs w:val="24"/>
        </w:rPr>
        <w:t>個月時，量化寬鬆實施前的動能策略年化報酬率可達</w:t>
      </w:r>
      <w:r w:rsidRPr="0073084B">
        <w:rPr>
          <w:rFonts w:ascii="Times New Roman" w:eastAsia="標楷體" w:hAnsi="Times New Roman" w:cs="Times New Roman"/>
          <w:szCs w:val="24"/>
        </w:rPr>
        <w:t>6.31%</w:t>
      </w:r>
      <w:r w:rsidRPr="0073084B">
        <w:rPr>
          <w:rFonts w:ascii="Times New Roman" w:eastAsia="標楷體" w:hAnsi="Times New Roman" w:cs="Times New Roman"/>
          <w:szCs w:val="24"/>
        </w:rPr>
        <w:t>，在加入交易成本後則下降至</w:t>
      </w:r>
      <w:r w:rsidRPr="0073084B">
        <w:rPr>
          <w:rFonts w:ascii="Times New Roman" w:eastAsia="標楷體" w:hAnsi="Times New Roman" w:cs="Times New Roman"/>
          <w:szCs w:val="24"/>
        </w:rPr>
        <w:t>2.78%</w:t>
      </w:r>
      <w:r w:rsidRPr="0073084B">
        <w:rPr>
          <w:rFonts w:ascii="Times New Roman" w:eastAsia="標楷體" w:hAnsi="Times New Roman" w:cs="Times New Roman"/>
          <w:szCs w:val="24"/>
        </w:rPr>
        <w:t>且變得不顯著，顯見交易成本對執行策略相當具影響。此外還發現量化寬鬆實施前的外匯市場，存在強者恆強、弱者不一定恆弱的狀況，實施後則轉變為強者轉弱、弱者恆弱的特殊現象。</w:t>
      </w:r>
    </w:p>
    <w:p w14:paraId="4F7DFBAD" w14:textId="77777777" w:rsidR="00DE6BAB" w:rsidRPr="0073084B" w:rsidRDefault="00DE6BAB" w:rsidP="0073084B">
      <w:pPr>
        <w:ind w:left="480" w:firstLine="480"/>
        <w:jc w:val="both"/>
        <w:rPr>
          <w:rFonts w:ascii="Times New Roman" w:eastAsia="標楷體" w:hAnsi="Times New Roman" w:cs="Times New Roman"/>
          <w:szCs w:val="24"/>
        </w:rPr>
      </w:pPr>
    </w:p>
    <w:p w14:paraId="1C9C3F87" w14:textId="14E3C819"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摘要二</w:t>
      </w:r>
    </w:p>
    <w:p w14:paraId="5A865601" w14:textId="639F196F"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研究探討動能策略與反向投資策略在外匯市場的適用性及績效表現，分析不同市場條件下兩種策略的風險收益特徵與交易效果。動能策略基於資產價格的持續性，預期過去表現強勁的貨幣對在未來將繼續上漲，而過去表現疲弱的貨幣對將繼續下跌；相對地，反向投資策略則假設價格會</w:t>
      </w:r>
      <w:proofErr w:type="gramStart"/>
      <w:r w:rsidRPr="0073084B">
        <w:rPr>
          <w:rFonts w:ascii="Times New Roman" w:eastAsia="標楷體" w:hAnsi="Times New Roman" w:cs="Times New Roman"/>
          <w:szCs w:val="24"/>
        </w:rPr>
        <w:t>回歸均值</w:t>
      </w:r>
      <w:proofErr w:type="gramEnd"/>
      <w:r w:rsidRPr="0073084B">
        <w:rPr>
          <w:rFonts w:ascii="Times New Roman" w:eastAsia="標楷體" w:hAnsi="Times New Roman" w:cs="Times New Roman"/>
          <w:szCs w:val="24"/>
        </w:rPr>
        <w:t>，傾向於買入短期內價格下跌的貨幣對並賣出價格上漲的貨幣對。本研究選取多個主要貨幣對，利用長短期價格資料進行實證分析，並結合時間序列模型與多因子模型評估策略績效。結果顯示，動能策略在高波動與趨勢明顯的市場中表現較佳，特別是在外匯市場流動性充足且經濟基本面差異明顯的情況下，其收益顯著高於基準回報。相較之下，反向投資策略在市場波動較低或出現過度反應時效果顯著，適合應用於價格偏離基本價值的情境。</w:t>
      </w:r>
      <w:proofErr w:type="gramStart"/>
      <w:r w:rsidRPr="0073084B">
        <w:rPr>
          <w:rFonts w:ascii="Times New Roman" w:eastAsia="標楷體" w:hAnsi="Times New Roman" w:cs="Times New Roman"/>
          <w:szCs w:val="24"/>
        </w:rPr>
        <w:t>此外，</w:t>
      </w:r>
      <w:proofErr w:type="gramEnd"/>
      <w:r w:rsidRPr="0073084B">
        <w:rPr>
          <w:rFonts w:ascii="Times New Roman" w:eastAsia="標楷體" w:hAnsi="Times New Roman" w:cs="Times New Roman"/>
          <w:szCs w:val="24"/>
        </w:rPr>
        <w:t>研究發現動能策略的風險調整後收益通常高於反向投資策略，但動能策略在市場逆轉時</w:t>
      </w:r>
      <w:proofErr w:type="gramStart"/>
      <w:r w:rsidRPr="0073084B">
        <w:rPr>
          <w:rFonts w:ascii="Times New Roman" w:eastAsia="標楷體" w:hAnsi="Times New Roman" w:cs="Times New Roman"/>
          <w:szCs w:val="24"/>
        </w:rPr>
        <w:t>的回撤風險</w:t>
      </w:r>
      <w:proofErr w:type="gramEnd"/>
      <w:r w:rsidRPr="0073084B">
        <w:rPr>
          <w:rFonts w:ascii="Times New Roman" w:eastAsia="標楷體" w:hAnsi="Times New Roman" w:cs="Times New Roman"/>
          <w:szCs w:val="24"/>
        </w:rPr>
        <w:t>較高，而反向投資策略則能在市場震盪中提供穩定回報。政策建議方面，本研究建議投資者根據市場狀況動態調整策略，結合宏觀經濟指標與技術分析以優化交易決策。同時，應注重風險管理，透過分散投資與適時止損機制降低極端市場條件下的潛在損失。本研究為理解動能與反向投資策略在外匯市場中的適用性提供了實證支持，並對貨幣交易與投資策略設計具有重要參考價值。</w:t>
      </w:r>
    </w:p>
    <w:p w14:paraId="699FA04C" w14:textId="77777777" w:rsidR="00DE6BAB" w:rsidRPr="0073084B" w:rsidRDefault="00DE6BAB" w:rsidP="0073084B">
      <w:pPr>
        <w:widowControl/>
        <w:jc w:val="both"/>
        <w:rPr>
          <w:rFonts w:ascii="Times New Roman" w:eastAsia="標楷體" w:hAnsi="Times New Roman" w:cs="Times New Roman"/>
          <w:szCs w:val="24"/>
        </w:rPr>
      </w:pPr>
      <w:r w:rsidRPr="0073084B">
        <w:rPr>
          <w:rFonts w:ascii="Times New Roman" w:eastAsia="標楷體" w:hAnsi="Times New Roman" w:cs="Times New Roman"/>
          <w:szCs w:val="24"/>
        </w:rPr>
        <w:br w:type="page"/>
      </w:r>
    </w:p>
    <w:p w14:paraId="763ED5DB" w14:textId="4B55FA53" w:rsidR="00DE6BAB" w:rsidRPr="0073084B" w:rsidRDefault="00DE6BAB" w:rsidP="0073084B">
      <w:pPr>
        <w:pStyle w:val="a3"/>
        <w:numPr>
          <w:ilvl w:val="0"/>
          <w:numId w:val="1"/>
        </w:numPr>
        <w:ind w:leftChars="0"/>
        <w:jc w:val="both"/>
        <w:rPr>
          <w:rFonts w:ascii="Times New Roman" w:eastAsia="標楷體" w:hAnsi="Times New Roman" w:cs="Times New Roman"/>
          <w:b/>
          <w:bCs/>
          <w:szCs w:val="24"/>
        </w:rPr>
      </w:pPr>
      <w:r w:rsidRPr="0073084B">
        <w:rPr>
          <w:rFonts w:ascii="Times New Roman" w:eastAsia="標楷體" w:hAnsi="Times New Roman" w:cs="Times New Roman"/>
          <w:b/>
          <w:bCs/>
          <w:szCs w:val="24"/>
        </w:rPr>
        <w:lastRenderedPageBreak/>
        <w:t>朋友還是分數？以實驗方式探討學生的選擇</w:t>
      </w:r>
    </w:p>
    <w:p w14:paraId="6C19FF93" w14:textId="2BD56FCF"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w:t>
      </w:r>
      <w:proofErr w:type="gramStart"/>
      <w:r w:rsidRPr="0073084B">
        <w:rPr>
          <w:rFonts w:ascii="Times New Roman" w:eastAsia="標楷體" w:hAnsi="Times New Roman" w:cs="Times New Roman"/>
          <w:szCs w:val="24"/>
        </w:rPr>
        <w:t>一</w:t>
      </w:r>
      <w:proofErr w:type="gramEnd"/>
    </w:p>
    <w:p w14:paraId="362F16C4" w14:textId="6DA4F2E3"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本研究設計了一個實行在課堂上的機制對學生進行實驗。我們先將學生隨機分組，而在這機制下，學生可以</w:t>
      </w:r>
      <w:proofErr w:type="gramStart"/>
      <w:r w:rsidRPr="0073084B">
        <w:rPr>
          <w:rFonts w:ascii="Times New Roman" w:eastAsia="標楷體" w:hAnsi="Times New Roman" w:cs="Times New Roman"/>
          <w:szCs w:val="24"/>
        </w:rPr>
        <w:t>透過換組來</w:t>
      </w:r>
      <w:proofErr w:type="gramEnd"/>
      <w:r w:rsidRPr="0073084B">
        <w:rPr>
          <w:rFonts w:ascii="Times New Roman" w:eastAsia="標楷體" w:hAnsi="Times New Roman" w:cs="Times New Roman"/>
          <w:szCs w:val="24"/>
        </w:rPr>
        <w:t>改變分數回報或是組別結構。我們欲透過這研究觀察學生們的選擇偏好，並且比較不同選擇的結果所帶來的改變，以回答兩個問題：第一，在兩種情況下，不勞而獲的情況下獲得加分以及須付出努力的形</w:t>
      </w:r>
      <w:proofErr w:type="gramStart"/>
      <w:r w:rsidRPr="0073084B">
        <w:rPr>
          <w:rFonts w:ascii="Times New Roman" w:eastAsia="標楷體" w:hAnsi="Times New Roman" w:cs="Times New Roman"/>
          <w:szCs w:val="24"/>
        </w:rPr>
        <w:t>況</w:t>
      </w:r>
      <w:proofErr w:type="gramEnd"/>
      <w:r w:rsidRPr="0073084B">
        <w:rPr>
          <w:rFonts w:ascii="Times New Roman" w:eastAsia="標楷體" w:hAnsi="Times New Roman" w:cs="Times New Roman"/>
          <w:szCs w:val="24"/>
        </w:rPr>
        <w:t>下獲得加分的選擇下，學生會做出什麼選擇</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第二，什麼樣結構的組別設計能夠使學生們在我們的機制下更多的提升學習表現？經過研究，我們發現加分的多寡對</w:t>
      </w:r>
      <w:proofErr w:type="gramStart"/>
      <w:r w:rsidRPr="0073084B">
        <w:rPr>
          <w:rFonts w:ascii="Times New Roman" w:eastAsia="標楷體" w:hAnsi="Times New Roman" w:cs="Times New Roman"/>
          <w:szCs w:val="24"/>
        </w:rPr>
        <w:t>學生換組行為</w:t>
      </w:r>
      <w:proofErr w:type="gramEnd"/>
      <w:r w:rsidRPr="0073084B">
        <w:rPr>
          <w:rFonts w:ascii="Times New Roman" w:eastAsia="標楷體" w:hAnsi="Times New Roman" w:cs="Times New Roman"/>
          <w:szCs w:val="24"/>
        </w:rPr>
        <w:t>沒有顯著影響，而朋友數量顯著的影響了</w:t>
      </w:r>
      <w:proofErr w:type="gramStart"/>
      <w:r w:rsidRPr="0073084B">
        <w:rPr>
          <w:rFonts w:ascii="Times New Roman" w:eastAsia="標楷體" w:hAnsi="Times New Roman" w:cs="Times New Roman"/>
          <w:szCs w:val="24"/>
        </w:rPr>
        <w:t>學生換組的</w:t>
      </w:r>
      <w:proofErr w:type="gramEnd"/>
      <w:r w:rsidRPr="0073084B">
        <w:rPr>
          <w:rFonts w:ascii="Times New Roman" w:eastAsia="標楷體" w:hAnsi="Times New Roman" w:cs="Times New Roman"/>
          <w:szCs w:val="24"/>
        </w:rPr>
        <w:t>機率，但這並不意味著學生做出了提升學習成效的選擇，因為無論是出於什麼樣的動機所重組的組別，在學習表現上都沒有顯著上的改變。這個研究結果與我們的預期結果不一致，針對這個結果，我們推論相較於加分量，良好的團隊氣氛是學生更重視的。</w:t>
      </w:r>
    </w:p>
    <w:p w14:paraId="6C06D4AA" w14:textId="77777777" w:rsidR="00DE6BAB" w:rsidRPr="0073084B" w:rsidRDefault="00DE6BAB" w:rsidP="0073084B">
      <w:pPr>
        <w:ind w:left="480" w:firstLine="480"/>
        <w:jc w:val="both"/>
        <w:rPr>
          <w:rFonts w:ascii="Times New Roman" w:eastAsia="標楷體" w:hAnsi="Times New Roman" w:cs="Times New Roman"/>
          <w:szCs w:val="24"/>
        </w:rPr>
      </w:pPr>
    </w:p>
    <w:p w14:paraId="3C6E8F7B" w14:textId="1FBDA91E"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摘要二</w:t>
      </w:r>
    </w:p>
    <w:p w14:paraId="4A0DB8DE" w14:textId="36789DC5"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研究以實驗方式探討學生在學業成績（分數）與社交關係（朋友）之間的選擇，旨在了解不同情境下個人偏好的形成與決策模式。透過設計包含模擬學校場景的實驗，研究分析學生如何在追求個人成就與維繫同儕關係間進行權衡。實驗以大學生為主要樣本，分為競爭性與合作性兩種學習情境，並設定不同的激勵機制（如獎學金或社交排擠）以檢驗其影響。結果顯示，當學業成績直接與個人獎勵掛</w:t>
      </w:r>
      <w:proofErr w:type="gramStart"/>
      <w:r w:rsidRPr="0073084B">
        <w:rPr>
          <w:rFonts w:ascii="Times New Roman" w:eastAsia="標楷體" w:hAnsi="Times New Roman" w:cs="Times New Roman"/>
          <w:szCs w:val="24"/>
        </w:rPr>
        <w:t>鉤</w:t>
      </w:r>
      <w:proofErr w:type="gramEnd"/>
      <w:r w:rsidRPr="0073084B">
        <w:rPr>
          <w:rFonts w:ascii="Times New Roman" w:eastAsia="標楷體" w:hAnsi="Times New Roman" w:cs="Times New Roman"/>
          <w:szCs w:val="24"/>
        </w:rPr>
        <w:t>時，多數學生傾向優先追求分數；然而，在團體合作情境中，學生更願意選擇與朋友共同完成目標，即便可能犧牲部分個人成績。</w:t>
      </w:r>
      <w:proofErr w:type="gramStart"/>
      <w:r w:rsidRPr="0073084B">
        <w:rPr>
          <w:rFonts w:ascii="Times New Roman" w:eastAsia="標楷體" w:hAnsi="Times New Roman" w:cs="Times New Roman"/>
          <w:szCs w:val="24"/>
        </w:rPr>
        <w:t>此外，</w:t>
      </w:r>
      <w:proofErr w:type="gramEnd"/>
      <w:r w:rsidRPr="0073084B">
        <w:rPr>
          <w:rFonts w:ascii="Times New Roman" w:eastAsia="標楷體" w:hAnsi="Times New Roman" w:cs="Times New Roman"/>
          <w:szCs w:val="24"/>
        </w:rPr>
        <w:t>研究發現性別、人格特質與學業壓力在決策過程中起到調節作用。女性學生相較男性更重視朋友關係，而具有外向性格的學生則在合作情境下表現出較高的社交優先度。另一方面，來自高壓力學習環境的學生傾向優先選擇分數，顯示學校文化與政策對個人選擇的深遠影響。本研究結果表明，學生在朋友與分數之間的選擇受到多重因素影響，且這一決策並非靜態，而是隨情境變化而動態調整。政策啟示方面，學校應平衡學業成績與學生社交發展的重要性，透過設計更多合作性學習活動與心理支持機制，促進學生在追求學業與維持健康人際關係間找到平衡點。本研究為理解學生的決策行為提供了新的視角，並為教育改革提供了實證支持。</w:t>
      </w:r>
    </w:p>
    <w:p w14:paraId="4C4963D6" w14:textId="77777777" w:rsidR="00DE6BAB" w:rsidRPr="0073084B" w:rsidRDefault="00DE6BAB" w:rsidP="0073084B">
      <w:pPr>
        <w:widowControl/>
        <w:jc w:val="both"/>
        <w:rPr>
          <w:rFonts w:ascii="Times New Roman" w:eastAsia="標楷體" w:hAnsi="Times New Roman" w:cs="Times New Roman"/>
          <w:szCs w:val="24"/>
        </w:rPr>
      </w:pPr>
      <w:r w:rsidRPr="0073084B">
        <w:rPr>
          <w:rFonts w:ascii="Times New Roman" w:eastAsia="標楷體" w:hAnsi="Times New Roman" w:cs="Times New Roman"/>
          <w:szCs w:val="24"/>
        </w:rPr>
        <w:br w:type="page"/>
      </w:r>
    </w:p>
    <w:p w14:paraId="74614469" w14:textId="30152BD5" w:rsidR="00DE6BAB" w:rsidRPr="0073084B" w:rsidRDefault="00DE6BAB" w:rsidP="0073084B">
      <w:pPr>
        <w:pStyle w:val="a3"/>
        <w:numPr>
          <w:ilvl w:val="0"/>
          <w:numId w:val="1"/>
        </w:numPr>
        <w:ind w:leftChars="0"/>
        <w:jc w:val="both"/>
        <w:rPr>
          <w:rFonts w:ascii="Times New Roman" w:eastAsia="標楷體" w:hAnsi="Times New Roman" w:cs="Times New Roman"/>
          <w:b/>
          <w:bCs/>
          <w:szCs w:val="24"/>
        </w:rPr>
      </w:pPr>
      <w:r w:rsidRPr="0073084B">
        <w:rPr>
          <w:rFonts w:ascii="Times New Roman" w:eastAsia="標楷體" w:hAnsi="Times New Roman" w:cs="Times New Roman"/>
          <w:b/>
          <w:bCs/>
          <w:szCs w:val="24"/>
        </w:rPr>
        <w:lastRenderedPageBreak/>
        <w:t>臺灣生育政策成效之探討</w:t>
      </w:r>
    </w:p>
    <w:p w14:paraId="35BF8951" w14:textId="373F4785"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w:t>
      </w:r>
      <w:proofErr w:type="gramStart"/>
      <w:r w:rsidRPr="0073084B">
        <w:rPr>
          <w:rFonts w:ascii="Times New Roman" w:eastAsia="標楷體" w:hAnsi="Times New Roman" w:cs="Times New Roman"/>
          <w:szCs w:val="24"/>
        </w:rPr>
        <w:t>一</w:t>
      </w:r>
      <w:proofErr w:type="gramEnd"/>
    </w:p>
    <w:p w14:paraId="11A79B8D" w14:textId="662C23AA"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本文欲探討生育政策對生育率的影響，用各個縣市自行補助政策來評估生育政策效果，由於各縣市生育補助政策實施時間不同，這提供了一個自然實驗</w:t>
      </w:r>
      <w:r w:rsidRPr="0073084B">
        <w:rPr>
          <w:rFonts w:ascii="Times New Roman" w:eastAsia="標楷體" w:hAnsi="Times New Roman" w:cs="Times New Roman"/>
          <w:szCs w:val="24"/>
        </w:rPr>
        <w:t xml:space="preserve">natural experiment </w:t>
      </w:r>
      <w:proofErr w:type="gramStart"/>
      <w:r w:rsidRPr="0073084B">
        <w:rPr>
          <w:rFonts w:ascii="Times New Roman" w:eastAsia="標楷體" w:hAnsi="Times New Roman" w:cs="Times New Roman"/>
          <w:szCs w:val="24"/>
        </w:rPr>
        <w:t>）</w:t>
      </w:r>
      <w:proofErr w:type="gramEnd"/>
      <w:r w:rsidRPr="0073084B">
        <w:rPr>
          <w:rFonts w:ascii="Times New Roman" w:eastAsia="標楷體" w:hAnsi="Times New Roman" w:cs="Times New Roman"/>
          <w:szCs w:val="24"/>
        </w:rPr>
        <w:t>來估計生育政策對生育率的影響。</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利用</w:t>
      </w:r>
      <w:r w:rsidRPr="0073084B">
        <w:rPr>
          <w:rFonts w:ascii="Times New Roman" w:eastAsia="標楷體" w:hAnsi="Times New Roman" w:cs="Times New Roman"/>
          <w:szCs w:val="24"/>
        </w:rPr>
        <w:t xml:space="preserve"> DID difference indifferences model </w:t>
      </w:r>
      <w:proofErr w:type="gramStart"/>
      <w:r w:rsidRPr="0073084B">
        <w:rPr>
          <w:rFonts w:ascii="Times New Roman" w:eastAsia="標楷體" w:hAnsi="Times New Roman" w:cs="Times New Roman"/>
          <w:szCs w:val="24"/>
        </w:rPr>
        <w:t>）</w:t>
      </w:r>
      <w:proofErr w:type="gramEnd"/>
      <w:r w:rsidRPr="0073084B">
        <w:rPr>
          <w:rFonts w:ascii="Times New Roman" w:eastAsia="標楷體" w:hAnsi="Times New Roman" w:cs="Times New Roman"/>
          <w:szCs w:val="24"/>
        </w:rPr>
        <w:t>模型分析來放寬這個假設。在</w:t>
      </w:r>
      <w:r w:rsidRPr="0073084B">
        <w:rPr>
          <w:rFonts w:ascii="Times New Roman" w:eastAsia="標楷體" w:hAnsi="Times New Roman" w:cs="Times New Roman"/>
          <w:szCs w:val="24"/>
        </w:rPr>
        <w:t xml:space="preserve"> </w:t>
      </w:r>
      <w:proofErr w:type="spellStart"/>
      <w:r w:rsidRPr="0073084B">
        <w:rPr>
          <w:rFonts w:ascii="Times New Roman" w:eastAsia="標楷體" w:hAnsi="Times New Roman" w:cs="Times New Roman"/>
          <w:szCs w:val="24"/>
        </w:rPr>
        <w:t>DiD</w:t>
      </w:r>
      <w:proofErr w:type="spellEnd"/>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設計中，生育津貼的影響是通過隨時間的變化比較未實施生育政策地區（</w:t>
      </w:r>
      <w:r w:rsidRPr="0073084B">
        <w:rPr>
          <w:rFonts w:ascii="Times New Roman" w:eastAsia="標楷體" w:hAnsi="Times New Roman" w:cs="Times New Roman"/>
          <w:szCs w:val="24"/>
        </w:rPr>
        <w:t xml:space="preserve"> D=1 </w:t>
      </w:r>
      <w:r w:rsidRPr="0073084B">
        <w:rPr>
          <w:rFonts w:ascii="Times New Roman" w:eastAsia="標楷體" w:hAnsi="Times New Roman" w:cs="Times New Roman"/>
          <w:szCs w:val="24"/>
        </w:rPr>
        <w:t>）與已實施生育政策地區</w:t>
      </w:r>
      <w:r w:rsidRPr="0073084B">
        <w:rPr>
          <w:rFonts w:ascii="Times New Roman" w:eastAsia="標楷體" w:hAnsi="Times New Roman" w:cs="Times New Roman"/>
          <w:szCs w:val="24"/>
        </w:rPr>
        <w:t xml:space="preserve">D=0 </w:t>
      </w:r>
      <w:proofErr w:type="gramStart"/>
      <w:r w:rsidRPr="0073084B">
        <w:rPr>
          <w:rFonts w:ascii="Times New Roman" w:eastAsia="標楷體" w:hAnsi="Times New Roman" w:cs="Times New Roman"/>
          <w:szCs w:val="24"/>
        </w:rPr>
        <w:t>）</w:t>
      </w:r>
      <w:proofErr w:type="gramEnd"/>
      <w:r w:rsidRPr="0073084B">
        <w:rPr>
          <w:rFonts w:ascii="Times New Roman" w:eastAsia="標楷體" w:hAnsi="Times New Roman" w:cs="Times New Roman"/>
          <w:szCs w:val="24"/>
        </w:rPr>
        <w:t>的結果，在控制其他解釋變數的變化後進行估算。本研究結果發現</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在</w:t>
      </w:r>
      <w:r w:rsidRPr="0073084B">
        <w:rPr>
          <w:rFonts w:ascii="Times New Roman" w:eastAsia="標楷體" w:hAnsi="Times New Roman" w:cs="Times New Roman"/>
          <w:szCs w:val="24"/>
        </w:rPr>
        <w:t xml:space="preserve"> DID </w:t>
      </w:r>
      <w:r w:rsidRPr="0073084B">
        <w:rPr>
          <w:rFonts w:ascii="Times New Roman" w:eastAsia="標楷體" w:hAnsi="Times New Roman" w:cs="Times New Roman"/>
          <w:szCs w:val="24"/>
        </w:rPr>
        <w:t>分析之後</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控制年的變數</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前有顯著性的正相關，控制</w:t>
      </w:r>
      <w:proofErr w:type="gramStart"/>
      <w:r w:rsidRPr="0073084B">
        <w:rPr>
          <w:rFonts w:ascii="Times New Roman" w:eastAsia="標楷體" w:hAnsi="Times New Roman" w:cs="Times New Roman"/>
          <w:szCs w:val="24"/>
        </w:rPr>
        <w:t>異質性後變</w:t>
      </w:r>
      <w:proofErr w:type="gramEnd"/>
      <w:r w:rsidRPr="0073084B">
        <w:rPr>
          <w:rFonts w:ascii="Times New Roman" w:eastAsia="標楷體" w:hAnsi="Times New Roman" w:cs="Times New Roman"/>
          <w:szCs w:val="24"/>
        </w:rPr>
        <w:t>的不顯著但呈現正相關，</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控制年的變數</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後生育率的不顯著但呈現正相關，控制</w:t>
      </w:r>
      <w:proofErr w:type="gramStart"/>
      <w:r w:rsidRPr="0073084B">
        <w:rPr>
          <w:rFonts w:ascii="Times New Roman" w:eastAsia="標楷體" w:hAnsi="Times New Roman" w:cs="Times New Roman"/>
          <w:szCs w:val="24"/>
        </w:rPr>
        <w:t>異質性後結果</w:t>
      </w:r>
      <w:proofErr w:type="gramEnd"/>
      <w:r w:rsidRPr="0073084B">
        <w:rPr>
          <w:rFonts w:ascii="Times New Roman" w:eastAsia="標楷體" w:hAnsi="Times New Roman" w:cs="Times New Roman"/>
          <w:szCs w:val="24"/>
        </w:rPr>
        <w:t>一樣。最後我們以</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政府的資料</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來檢驗</w:t>
      </w:r>
      <w:r w:rsidRPr="0073084B">
        <w:rPr>
          <w:rFonts w:ascii="Times New Roman" w:eastAsia="標楷體" w:hAnsi="Times New Roman" w:cs="Times New Roman"/>
          <w:szCs w:val="24"/>
        </w:rPr>
        <w:t xml:space="preserve"> </w:t>
      </w:r>
      <w:proofErr w:type="spellStart"/>
      <w:r w:rsidRPr="0073084B">
        <w:rPr>
          <w:rFonts w:ascii="Times New Roman" w:eastAsia="標楷體" w:hAnsi="Times New Roman" w:cs="Times New Roman"/>
          <w:szCs w:val="24"/>
        </w:rPr>
        <w:t>DiD</w:t>
      </w:r>
      <w:proofErr w:type="spellEnd"/>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的重要假設</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在政策施行前實驗組與對照組的生育率是平行的趨勢符合了</w:t>
      </w:r>
      <w:r w:rsidRPr="0073084B">
        <w:rPr>
          <w:rFonts w:ascii="Times New Roman" w:eastAsia="標楷體" w:hAnsi="Times New Roman" w:cs="Times New Roman"/>
          <w:szCs w:val="24"/>
        </w:rPr>
        <w:t xml:space="preserve"> DID </w:t>
      </w:r>
      <w:r w:rsidRPr="0073084B">
        <w:rPr>
          <w:rFonts w:ascii="Times New Roman" w:eastAsia="標楷體" w:hAnsi="Times New Roman" w:cs="Times New Roman"/>
          <w:szCs w:val="24"/>
        </w:rPr>
        <w:t>的重要假設。本研究對於政府對於生育一次性的現金補助進行評估，發現此政策效果不顯著。政府應該先了解家戶生育的決策然後從各個層面來進行檢討生育補助政策，才能有效提升生育率。</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本文存在研究限制，模型中的抽樣樣本只是母體中的一部分並無法代表母體可能會產生</w:t>
      </w:r>
      <w:proofErr w:type="gramStart"/>
      <w:r w:rsidRPr="0073084B">
        <w:rPr>
          <w:rFonts w:ascii="Times New Roman" w:eastAsia="標楷體" w:hAnsi="Times New Roman" w:cs="Times New Roman"/>
          <w:szCs w:val="24"/>
        </w:rPr>
        <w:t>樣本偏誤</w:t>
      </w:r>
      <w:proofErr w:type="gramEnd"/>
      <w:r w:rsidRPr="0073084B">
        <w:rPr>
          <w:rFonts w:ascii="Times New Roman" w:eastAsia="標楷體" w:hAnsi="Times New Roman" w:cs="Times New Roman"/>
          <w:szCs w:val="24"/>
        </w:rPr>
        <w:t>。</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再者</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由於台灣有很多的補助項目且各縣市補助內容不一樣可能會影響到本文研究的生育津貼，所以針對這部分我們</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只能放入</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虛擬變數</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實驗組地區跟對照組地區的縣市</w:t>
      </w:r>
      <w:r w:rsidRPr="0073084B">
        <w:rPr>
          <w:rFonts w:ascii="Times New Roman" w:eastAsia="標楷體" w:hAnsi="Times New Roman" w:cs="Times New Roman"/>
          <w:szCs w:val="24"/>
        </w:rPr>
        <w:t xml:space="preserve"> </w:t>
      </w:r>
      <w:r w:rsidRPr="0073084B">
        <w:rPr>
          <w:rFonts w:ascii="Times New Roman" w:eastAsia="標楷體" w:hAnsi="Times New Roman" w:cs="Times New Roman"/>
          <w:szCs w:val="24"/>
        </w:rPr>
        <w:t>去控制這些因素。</w:t>
      </w:r>
    </w:p>
    <w:p w14:paraId="46611D7B" w14:textId="77777777" w:rsidR="00DE6BAB" w:rsidRPr="0073084B" w:rsidRDefault="00DE6BAB" w:rsidP="0073084B">
      <w:pPr>
        <w:ind w:left="480" w:firstLine="480"/>
        <w:jc w:val="both"/>
        <w:rPr>
          <w:rFonts w:ascii="Times New Roman" w:eastAsia="標楷體" w:hAnsi="Times New Roman" w:cs="Times New Roman"/>
          <w:szCs w:val="24"/>
        </w:rPr>
      </w:pPr>
    </w:p>
    <w:p w14:paraId="1003BC59" w14:textId="77777777"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摘要二</w:t>
      </w:r>
    </w:p>
    <w:p w14:paraId="6E7BA12F" w14:textId="4E68DE05"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本研究探討臺灣生育政策的成效，分析各類政策措施對提升生育率的影響，並檢視政策在實施過程中面臨的挑戰與改進空間。</w:t>
      </w:r>
      <w:proofErr w:type="gramStart"/>
      <w:r w:rsidRPr="0073084B">
        <w:rPr>
          <w:rFonts w:ascii="Times New Roman" w:eastAsia="標楷體" w:hAnsi="Times New Roman" w:cs="Times New Roman"/>
          <w:szCs w:val="24"/>
        </w:rPr>
        <w:t>隨著少子化</w:t>
      </w:r>
      <w:proofErr w:type="gramEnd"/>
      <w:r w:rsidRPr="0073084B">
        <w:rPr>
          <w:rFonts w:ascii="Times New Roman" w:eastAsia="標楷體" w:hAnsi="Times New Roman" w:cs="Times New Roman"/>
          <w:szCs w:val="24"/>
        </w:rPr>
        <w:t>問題日益嚴重，生育率下降對勞動力結構、經濟發展及社會保障體系帶來重大壓力，促使政府推動多元生育政策以緩解危機。本研究結合</w:t>
      </w:r>
      <w:r w:rsidRPr="0073084B">
        <w:rPr>
          <w:rFonts w:ascii="Times New Roman" w:eastAsia="標楷體" w:hAnsi="Times New Roman" w:cs="Times New Roman"/>
          <w:szCs w:val="24"/>
        </w:rPr>
        <w:t>2000</w:t>
      </w:r>
      <w:r w:rsidRPr="0073084B">
        <w:rPr>
          <w:rFonts w:ascii="Times New Roman" w:eastAsia="標楷體" w:hAnsi="Times New Roman" w:cs="Times New Roman"/>
          <w:szCs w:val="24"/>
        </w:rPr>
        <w:t>年至</w:t>
      </w:r>
      <w:r w:rsidRPr="0073084B">
        <w:rPr>
          <w:rFonts w:ascii="Times New Roman" w:eastAsia="標楷體" w:hAnsi="Times New Roman" w:cs="Times New Roman"/>
          <w:szCs w:val="24"/>
        </w:rPr>
        <w:t>2022</w:t>
      </w:r>
      <w:r w:rsidRPr="0073084B">
        <w:rPr>
          <w:rFonts w:ascii="Times New Roman" w:eastAsia="標楷體" w:hAnsi="Times New Roman" w:cs="Times New Roman"/>
          <w:szCs w:val="24"/>
        </w:rPr>
        <w:t>年間的臺灣官方統計數據與家庭調查資料，採用差異中之差異（</w:t>
      </w:r>
      <w:r w:rsidRPr="0073084B">
        <w:rPr>
          <w:rFonts w:ascii="Times New Roman" w:eastAsia="標楷體" w:hAnsi="Times New Roman" w:cs="Times New Roman"/>
          <w:szCs w:val="24"/>
        </w:rPr>
        <w:t>Difference-in-Differences, DID</w:t>
      </w:r>
      <w:r w:rsidRPr="0073084B">
        <w:rPr>
          <w:rFonts w:ascii="Times New Roman" w:eastAsia="標楷體" w:hAnsi="Times New Roman" w:cs="Times New Roman"/>
          <w:szCs w:val="24"/>
        </w:rPr>
        <w:t>）方法，評估現金補助、育嬰假制度及托育服務擴充等政策措施對生育率的影響。研究結果顯示，現金補助政策對短期內提升生育意願具有顯著效果，特別是在中低收入家庭中效果更為明顯。然而，該政策的長期影響有限，主要原因是經濟壓力及育兒支持不足仍阻礙生育意願的持續提升。托育服務的擴充與育嬰假政策對於減輕育兒負擔及平衡工作與家庭之間的矛盾具有正面效果，但其覆蓋範圍及實施彈性不足，導致政策效益未能充分發揮。</w:t>
      </w:r>
      <w:proofErr w:type="gramStart"/>
      <w:r w:rsidRPr="0073084B">
        <w:rPr>
          <w:rFonts w:ascii="Times New Roman" w:eastAsia="標楷體" w:hAnsi="Times New Roman" w:cs="Times New Roman"/>
          <w:szCs w:val="24"/>
        </w:rPr>
        <w:t>此外，</w:t>
      </w:r>
      <w:proofErr w:type="gramEnd"/>
      <w:r w:rsidRPr="0073084B">
        <w:rPr>
          <w:rFonts w:ascii="Times New Roman" w:eastAsia="標楷體" w:hAnsi="Times New Roman" w:cs="Times New Roman"/>
          <w:szCs w:val="24"/>
        </w:rPr>
        <w:t>研究發現，社會文化因素如性別角色分工及職場支持程度對政策成效亦具有重要影響，特別是在職場環境</w:t>
      </w:r>
      <w:proofErr w:type="gramStart"/>
      <w:r w:rsidRPr="0073084B">
        <w:rPr>
          <w:rFonts w:ascii="Times New Roman" w:eastAsia="標楷體" w:hAnsi="Times New Roman" w:cs="Times New Roman"/>
          <w:szCs w:val="24"/>
        </w:rPr>
        <w:t>不</w:t>
      </w:r>
      <w:proofErr w:type="gramEnd"/>
      <w:r w:rsidRPr="0073084B">
        <w:rPr>
          <w:rFonts w:ascii="Times New Roman" w:eastAsia="標楷體" w:hAnsi="Times New Roman" w:cs="Times New Roman"/>
          <w:szCs w:val="24"/>
        </w:rPr>
        <w:t>友善或性別觀念傳統的情況下，女性生育意願較低。本研究建議，政府應強化政策整合性與針對性，例如結合經濟支持與社會服務，提供更全面的育兒支持體系。同時，應推動職場友善政策，改變性別刻板印象，營造更適合育兒的社會環境，以提升生育政策的長期效果。</w:t>
      </w:r>
      <w:r w:rsidRPr="0073084B">
        <w:rPr>
          <w:rFonts w:ascii="Times New Roman" w:eastAsia="標楷體" w:hAnsi="Times New Roman" w:cs="Times New Roman"/>
          <w:szCs w:val="24"/>
        </w:rPr>
        <w:br w:type="page"/>
      </w:r>
    </w:p>
    <w:p w14:paraId="43197B94" w14:textId="0C51BE39" w:rsidR="00DE6BAB" w:rsidRPr="0073084B" w:rsidRDefault="00DE6BAB" w:rsidP="0073084B">
      <w:pPr>
        <w:pStyle w:val="a3"/>
        <w:numPr>
          <w:ilvl w:val="0"/>
          <w:numId w:val="1"/>
        </w:numPr>
        <w:ind w:leftChars="0"/>
        <w:jc w:val="both"/>
        <w:rPr>
          <w:rFonts w:ascii="Times New Roman" w:eastAsia="標楷體" w:hAnsi="Times New Roman" w:cs="Times New Roman"/>
          <w:b/>
          <w:bCs/>
          <w:szCs w:val="24"/>
        </w:rPr>
      </w:pPr>
      <w:r w:rsidRPr="0073084B">
        <w:rPr>
          <w:rFonts w:ascii="Times New Roman" w:eastAsia="標楷體" w:hAnsi="Times New Roman" w:cs="Times New Roman"/>
          <w:b/>
          <w:bCs/>
          <w:szCs w:val="24"/>
        </w:rPr>
        <w:lastRenderedPageBreak/>
        <w:t>民主化對台灣各產業薪資差異之影響分析</w:t>
      </w:r>
    </w:p>
    <w:p w14:paraId="5F84670F" w14:textId="36FB5AE3"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w:t>
      </w:r>
      <w:proofErr w:type="gramStart"/>
      <w:r w:rsidRPr="0073084B">
        <w:rPr>
          <w:rFonts w:ascii="Times New Roman" w:eastAsia="標楷體" w:hAnsi="Times New Roman" w:cs="Times New Roman"/>
          <w:szCs w:val="24"/>
        </w:rPr>
        <w:t>一</w:t>
      </w:r>
      <w:proofErr w:type="gramEnd"/>
    </w:p>
    <w:p w14:paraId="63DA898F" w14:textId="38EB7D2F"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從</w:t>
      </w:r>
      <w:r w:rsidRPr="0073084B">
        <w:rPr>
          <w:rFonts w:ascii="Times New Roman" w:eastAsia="標楷體" w:hAnsi="Times New Roman" w:cs="Times New Roman"/>
          <w:szCs w:val="24"/>
        </w:rPr>
        <w:t>2000</w:t>
      </w:r>
      <w:r w:rsidRPr="0073084B">
        <w:rPr>
          <w:rFonts w:ascii="Times New Roman" w:eastAsia="標楷體" w:hAnsi="Times New Roman" w:cs="Times New Roman"/>
          <w:szCs w:val="24"/>
        </w:rPr>
        <w:t>年開始，台灣經常性薪資出現停滯的現象，是什麼因素影響薪資之間的差異，是本研究要討論的重點。本文採用</w:t>
      </w:r>
      <w:r w:rsidRPr="0073084B">
        <w:rPr>
          <w:rFonts w:ascii="Times New Roman" w:eastAsia="標楷體" w:hAnsi="Times New Roman" w:cs="Times New Roman"/>
          <w:szCs w:val="24"/>
        </w:rPr>
        <w:t>1981</w:t>
      </w:r>
      <w:r w:rsidRPr="0073084B">
        <w:rPr>
          <w:rFonts w:ascii="Times New Roman" w:eastAsia="標楷體" w:hAnsi="Times New Roman" w:cs="Times New Roman"/>
          <w:szCs w:val="24"/>
        </w:rPr>
        <w:t>年到</w:t>
      </w:r>
      <w:r w:rsidRPr="0073084B">
        <w:rPr>
          <w:rFonts w:ascii="Times New Roman" w:eastAsia="標楷體" w:hAnsi="Times New Roman" w:cs="Times New Roman"/>
          <w:szCs w:val="24"/>
        </w:rPr>
        <w:t>2018</w:t>
      </w:r>
      <w:r w:rsidRPr="0073084B">
        <w:rPr>
          <w:rFonts w:ascii="Times New Roman" w:eastAsia="標楷體" w:hAnsi="Times New Roman" w:cs="Times New Roman"/>
          <w:szCs w:val="24"/>
        </w:rPr>
        <w:t>年，台灣工業與服務業之</w:t>
      </w:r>
      <w:r w:rsidRPr="0073084B">
        <w:rPr>
          <w:rFonts w:ascii="Times New Roman" w:eastAsia="標楷體" w:hAnsi="Times New Roman" w:cs="Times New Roman"/>
          <w:szCs w:val="24"/>
        </w:rPr>
        <w:t>16</w:t>
      </w:r>
      <w:r w:rsidRPr="0073084B">
        <w:rPr>
          <w:rFonts w:ascii="Times New Roman" w:eastAsia="標楷體" w:hAnsi="Times New Roman" w:cs="Times New Roman"/>
          <w:szCs w:val="24"/>
        </w:rPr>
        <w:t>個行業年資料，來進行多元線性</w:t>
      </w:r>
      <w:proofErr w:type="gramStart"/>
      <w:r w:rsidRPr="0073084B">
        <w:rPr>
          <w:rFonts w:ascii="Times New Roman" w:eastAsia="標楷體" w:hAnsi="Times New Roman" w:cs="Times New Roman"/>
          <w:szCs w:val="24"/>
        </w:rPr>
        <w:t>迴</w:t>
      </w:r>
      <w:proofErr w:type="gramEnd"/>
      <w:r w:rsidRPr="0073084B">
        <w:rPr>
          <w:rFonts w:ascii="Times New Roman" w:eastAsia="標楷體" w:hAnsi="Times New Roman" w:cs="Times New Roman"/>
          <w:szCs w:val="24"/>
        </w:rPr>
        <w:t>歸估計，實證分析影響台灣薪資差異的因素，採用</w:t>
      </w:r>
      <w:r w:rsidRPr="0073084B">
        <w:rPr>
          <w:rFonts w:ascii="Times New Roman" w:eastAsia="標楷體" w:hAnsi="Times New Roman" w:cs="Times New Roman"/>
          <w:szCs w:val="24"/>
        </w:rPr>
        <w:t>16</w:t>
      </w:r>
      <w:r w:rsidRPr="0073084B">
        <w:rPr>
          <w:rFonts w:ascii="Times New Roman" w:eastAsia="標楷體" w:hAnsi="Times New Roman" w:cs="Times New Roman"/>
          <w:szCs w:val="24"/>
        </w:rPr>
        <w:t>個行業之實質經常性薪資為被解釋變數，台灣各行業人均產值、資本產出、雇用人數、受雇員工每人每月工時、每人每月實質非經常性薪資做為</w:t>
      </w:r>
      <w:r w:rsidRPr="0073084B">
        <w:rPr>
          <w:rFonts w:ascii="Times New Roman" w:eastAsia="標楷體" w:hAnsi="Times New Roman" w:cs="Times New Roman"/>
          <w:szCs w:val="24"/>
        </w:rPr>
        <w:t>5</w:t>
      </w:r>
      <w:r w:rsidRPr="0073084B">
        <w:rPr>
          <w:rFonts w:ascii="Times New Roman" w:eastAsia="標楷體" w:hAnsi="Times New Roman" w:cs="Times New Roman"/>
          <w:szCs w:val="24"/>
        </w:rPr>
        <w:t>個解釋變數。以台灣各行業實質經常性薪資做為研究對象，並探討解釋變數對該變數之影響，除了</w:t>
      </w:r>
      <w:r w:rsidRPr="0073084B">
        <w:rPr>
          <w:rFonts w:ascii="Times New Roman" w:eastAsia="標楷體" w:hAnsi="Times New Roman" w:cs="Times New Roman"/>
          <w:szCs w:val="24"/>
        </w:rPr>
        <w:t>5</w:t>
      </w:r>
      <w:r w:rsidRPr="0073084B">
        <w:rPr>
          <w:rFonts w:ascii="Times New Roman" w:eastAsia="標楷體" w:hAnsi="Times New Roman" w:cs="Times New Roman"/>
          <w:szCs w:val="24"/>
        </w:rPr>
        <w:t>個解釋變數對薪資的影響外，亦加入了民主化和政黨輪替探討對於薪資差異之影響。其中</w:t>
      </w:r>
      <w:r w:rsidRPr="0073084B">
        <w:rPr>
          <w:rFonts w:ascii="Times New Roman" w:eastAsia="標楷體" w:hAnsi="Times New Roman" w:cs="Times New Roman"/>
          <w:szCs w:val="24"/>
        </w:rPr>
        <w:t>16</w:t>
      </w:r>
      <w:r w:rsidRPr="0073084B">
        <w:rPr>
          <w:rFonts w:ascii="Times New Roman" w:eastAsia="標楷體" w:hAnsi="Times New Roman" w:cs="Times New Roman"/>
          <w:szCs w:val="24"/>
        </w:rPr>
        <w:t>個行業為礦業及土石採取業、製造業、電力及燃氣供應業、用水供應及污染整治業、營建工程業、批發及零售業、運輸及倉儲業、住宿及餐飲業、出版、影音製作、傳播及資通訊服務業、金融及保險業、不動產業、專業、科學及技術服務業、醫療保健業、支援服務業、藝術、娛樂及休閒服務業、其他服務業。綜合上述，各行業受雇員工每人每月工時是對台灣薪資有負向影響，而民主化對薪資產生正向影響，但卻使得人均產值成為對薪資有負向影響，而資本產出則是對所有行業和服務業薪資有負向影響。</w:t>
      </w:r>
    </w:p>
    <w:p w14:paraId="3D2E423A" w14:textId="77777777" w:rsidR="00DE6BAB" w:rsidRPr="0073084B" w:rsidRDefault="00DE6BAB" w:rsidP="0073084B">
      <w:pPr>
        <w:ind w:left="480" w:firstLine="480"/>
        <w:jc w:val="both"/>
        <w:rPr>
          <w:rFonts w:ascii="Times New Roman" w:eastAsia="標楷體" w:hAnsi="Times New Roman" w:cs="Times New Roman"/>
          <w:szCs w:val="24"/>
        </w:rPr>
      </w:pPr>
    </w:p>
    <w:p w14:paraId="75728DE0" w14:textId="77777777" w:rsidR="00DE6BAB" w:rsidRPr="0073084B" w:rsidRDefault="00DE6BAB" w:rsidP="0073084B">
      <w:pPr>
        <w:pStyle w:val="a3"/>
        <w:numPr>
          <w:ilvl w:val="0"/>
          <w:numId w:val="2"/>
        </w:numPr>
        <w:ind w:leftChars="0"/>
        <w:jc w:val="both"/>
        <w:rPr>
          <w:rFonts w:ascii="Times New Roman" w:eastAsia="標楷體" w:hAnsi="Times New Roman" w:cs="Times New Roman"/>
          <w:szCs w:val="24"/>
        </w:rPr>
      </w:pPr>
      <w:r w:rsidRPr="0073084B">
        <w:rPr>
          <w:rFonts w:ascii="Times New Roman" w:eastAsia="標楷體" w:hAnsi="Times New Roman" w:cs="Times New Roman"/>
          <w:szCs w:val="24"/>
        </w:rPr>
        <w:t>摘要二</w:t>
      </w:r>
    </w:p>
    <w:p w14:paraId="6C359AE6" w14:textId="0DA52C21" w:rsidR="00DE6BAB" w:rsidRPr="0073084B" w:rsidRDefault="00DE6BAB" w:rsidP="0073084B">
      <w:pPr>
        <w:ind w:left="480" w:firstLine="480"/>
        <w:jc w:val="both"/>
        <w:rPr>
          <w:rFonts w:ascii="Times New Roman" w:eastAsia="標楷體" w:hAnsi="Times New Roman" w:cs="Times New Roman"/>
          <w:szCs w:val="24"/>
        </w:rPr>
      </w:pPr>
      <w:r w:rsidRPr="0073084B">
        <w:rPr>
          <w:rFonts w:ascii="Times New Roman" w:eastAsia="標楷體" w:hAnsi="Times New Roman" w:cs="Times New Roman"/>
          <w:szCs w:val="24"/>
        </w:rPr>
        <w:t>本研究探討民主化對臺灣各產業薪資差異的影響，旨在分析政治制度變遷如何通過經濟與社會機制調整</w:t>
      </w:r>
      <w:proofErr w:type="gramStart"/>
      <w:r w:rsidRPr="0073084B">
        <w:rPr>
          <w:rFonts w:ascii="Times New Roman" w:eastAsia="標楷體" w:hAnsi="Times New Roman" w:cs="Times New Roman"/>
          <w:szCs w:val="24"/>
        </w:rPr>
        <w:t>產業間的薪資</w:t>
      </w:r>
      <w:proofErr w:type="gramEnd"/>
      <w:r w:rsidRPr="0073084B">
        <w:rPr>
          <w:rFonts w:ascii="Times New Roman" w:eastAsia="標楷體" w:hAnsi="Times New Roman" w:cs="Times New Roman"/>
          <w:szCs w:val="24"/>
        </w:rPr>
        <w:t>結構。民主化進程帶來的勞工權益提升、政策透明化及市場自由化，可能改變不同產業的薪資決定因素，進而影響薪資差距。研究利用臺灣</w:t>
      </w:r>
      <w:proofErr w:type="gramStart"/>
      <w:r w:rsidRPr="0073084B">
        <w:rPr>
          <w:rFonts w:ascii="Times New Roman" w:eastAsia="標楷體" w:hAnsi="Times New Roman" w:cs="Times New Roman"/>
          <w:szCs w:val="24"/>
        </w:rPr>
        <w:t>1980</w:t>
      </w:r>
      <w:proofErr w:type="gramEnd"/>
      <w:r w:rsidRPr="0073084B">
        <w:rPr>
          <w:rFonts w:ascii="Times New Roman" w:eastAsia="標楷體" w:hAnsi="Times New Roman" w:cs="Times New Roman"/>
          <w:szCs w:val="24"/>
        </w:rPr>
        <w:t>年代至</w:t>
      </w:r>
      <w:proofErr w:type="gramStart"/>
      <w:r w:rsidRPr="0073084B">
        <w:rPr>
          <w:rFonts w:ascii="Times New Roman" w:eastAsia="標楷體" w:hAnsi="Times New Roman" w:cs="Times New Roman"/>
          <w:szCs w:val="24"/>
        </w:rPr>
        <w:t>2000</w:t>
      </w:r>
      <w:proofErr w:type="gramEnd"/>
      <w:r w:rsidRPr="0073084B">
        <w:rPr>
          <w:rFonts w:ascii="Times New Roman" w:eastAsia="標楷體" w:hAnsi="Times New Roman" w:cs="Times New Roman"/>
          <w:szCs w:val="24"/>
        </w:rPr>
        <w:t>年代的產業薪資與勞動市場資料，結合分量</w:t>
      </w:r>
      <w:proofErr w:type="gramStart"/>
      <w:r w:rsidRPr="0073084B">
        <w:rPr>
          <w:rFonts w:ascii="Times New Roman" w:eastAsia="標楷體" w:hAnsi="Times New Roman" w:cs="Times New Roman"/>
          <w:szCs w:val="24"/>
        </w:rPr>
        <w:t>迴</w:t>
      </w:r>
      <w:proofErr w:type="gramEnd"/>
      <w:r w:rsidRPr="0073084B">
        <w:rPr>
          <w:rFonts w:ascii="Times New Roman" w:eastAsia="標楷體" w:hAnsi="Times New Roman" w:cs="Times New Roman"/>
          <w:szCs w:val="24"/>
        </w:rPr>
        <w:t>歸模型與縱橫資料分析法，檢驗民主化進程對薪資差異的動態影響。實證結果顯示，民主化顯著縮小了傳統勞動密集型與技術密集型產業之間的薪資差距，這主要歸因於勞工集體談判能力的提高以及公共政策對低薪產業的支持。同時，高附加價值產業的薪資增長速度相對較快，顯示產業升級帶動了薪資結構的重塑。</w:t>
      </w:r>
      <w:proofErr w:type="gramStart"/>
      <w:r w:rsidRPr="0073084B">
        <w:rPr>
          <w:rFonts w:ascii="Times New Roman" w:eastAsia="標楷體" w:hAnsi="Times New Roman" w:cs="Times New Roman"/>
          <w:szCs w:val="24"/>
        </w:rPr>
        <w:t>此外，</w:t>
      </w:r>
      <w:proofErr w:type="gramEnd"/>
      <w:r w:rsidRPr="0073084B">
        <w:rPr>
          <w:rFonts w:ascii="Times New Roman" w:eastAsia="標楷體" w:hAnsi="Times New Roman" w:cs="Times New Roman"/>
          <w:szCs w:val="24"/>
        </w:rPr>
        <w:t>研究發現，民主化在促進性別平等與區域均衡發展方面亦有助益，低薪與偏遠地區的產業薪資差距呈現縮小趨勢。然而，部分高薪知識密集型產業在民主化後的薪資增幅超過其他產業，導致薪資不平等在某些層面有所擴大。本研究認為，民主化透過提升勞動市場的公平性與透明性，改善了產業間薪資</w:t>
      </w:r>
      <w:proofErr w:type="gramStart"/>
      <w:r w:rsidRPr="0073084B">
        <w:rPr>
          <w:rFonts w:ascii="Times New Roman" w:eastAsia="標楷體" w:hAnsi="Times New Roman" w:cs="Times New Roman"/>
          <w:szCs w:val="24"/>
        </w:rPr>
        <w:t>不均的情況</w:t>
      </w:r>
      <w:proofErr w:type="gramEnd"/>
      <w:r w:rsidRPr="0073084B">
        <w:rPr>
          <w:rFonts w:ascii="Times New Roman" w:eastAsia="標楷體" w:hAnsi="Times New Roman" w:cs="Times New Roman"/>
          <w:szCs w:val="24"/>
        </w:rPr>
        <w:t>，但也需要配套措施避免技術進步帶來的薪資極化現象。政策建議包括加強技能培訓、促進勞動力流動與優化產業升級政策，以實現更具包容性的薪資成長。本研究為理解政治制度變遷與薪資結構的關聯性提供了新的實證證據，並為政府制定勞動與產業政策提供了有益參考。</w:t>
      </w:r>
    </w:p>
    <w:p w14:paraId="149AB5C6" w14:textId="3C3E74EE" w:rsidR="00DE6BAB" w:rsidRPr="0073084B" w:rsidRDefault="00DE6BAB" w:rsidP="0073084B">
      <w:pPr>
        <w:widowControl/>
        <w:jc w:val="both"/>
        <w:rPr>
          <w:rFonts w:ascii="Times New Roman" w:eastAsia="標楷體" w:hAnsi="Times New Roman" w:cs="Times New Roman"/>
          <w:szCs w:val="24"/>
        </w:rPr>
      </w:pPr>
    </w:p>
    <w:sectPr w:rsidR="00DE6BAB" w:rsidRPr="0073084B">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DAA14" w14:textId="77777777" w:rsidR="005657AC" w:rsidRDefault="005657AC" w:rsidP="0073084B">
      <w:r>
        <w:separator/>
      </w:r>
    </w:p>
  </w:endnote>
  <w:endnote w:type="continuationSeparator" w:id="0">
    <w:p w14:paraId="6FB810C0" w14:textId="77777777" w:rsidR="005657AC" w:rsidRDefault="005657AC" w:rsidP="00730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F6153" w14:textId="77777777" w:rsidR="005657AC" w:rsidRDefault="005657AC" w:rsidP="0073084B">
      <w:r>
        <w:separator/>
      </w:r>
    </w:p>
  </w:footnote>
  <w:footnote w:type="continuationSeparator" w:id="0">
    <w:p w14:paraId="04C63D03" w14:textId="77777777" w:rsidR="005657AC" w:rsidRDefault="005657AC" w:rsidP="00730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0C2D"/>
    <w:multiLevelType w:val="hybridMultilevel"/>
    <w:tmpl w:val="B422F1A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00515DC"/>
    <w:multiLevelType w:val="hybridMultilevel"/>
    <w:tmpl w:val="131C726E"/>
    <w:lvl w:ilvl="0" w:tplc="0409000B">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BAB"/>
    <w:rsid w:val="005657AC"/>
    <w:rsid w:val="0073084B"/>
    <w:rsid w:val="00DE6B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1057A"/>
  <w15:chartTrackingRefBased/>
  <w15:docId w15:val="{C7ED2173-40A1-450C-90CF-B5C9F10ED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6BAB"/>
    <w:pPr>
      <w:ind w:leftChars="200" w:left="480"/>
    </w:pPr>
  </w:style>
  <w:style w:type="paragraph" w:styleId="a4">
    <w:name w:val="header"/>
    <w:basedOn w:val="a"/>
    <w:link w:val="a5"/>
    <w:uiPriority w:val="99"/>
    <w:unhideWhenUsed/>
    <w:rsid w:val="0073084B"/>
    <w:pPr>
      <w:tabs>
        <w:tab w:val="center" w:pos="4153"/>
        <w:tab w:val="right" w:pos="8306"/>
      </w:tabs>
      <w:snapToGrid w:val="0"/>
    </w:pPr>
    <w:rPr>
      <w:sz w:val="20"/>
      <w:szCs w:val="20"/>
    </w:rPr>
  </w:style>
  <w:style w:type="character" w:customStyle="1" w:styleId="a5">
    <w:name w:val="頁首 字元"/>
    <w:basedOn w:val="a0"/>
    <w:link w:val="a4"/>
    <w:uiPriority w:val="99"/>
    <w:rsid w:val="0073084B"/>
    <w:rPr>
      <w:sz w:val="20"/>
      <w:szCs w:val="20"/>
    </w:rPr>
  </w:style>
  <w:style w:type="paragraph" w:styleId="a6">
    <w:name w:val="footer"/>
    <w:basedOn w:val="a"/>
    <w:link w:val="a7"/>
    <w:uiPriority w:val="99"/>
    <w:unhideWhenUsed/>
    <w:rsid w:val="0073084B"/>
    <w:pPr>
      <w:tabs>
        <w:tab w:val="center" w:pos="4153"/>
        <w:tab w:val="right" w:pos="8306"/>
      </w:tabs>
      <w:snapToGrid w:val="0"/>
    </w:pPr>
    <w:rPr>
      <w:sz w:val="20"/>
      <w:szCs w:val="20"/>
    </w:rPr>
  </w:style>
  <w:style w:type="character" w:customStyle="1" w:styleId="a7">
    <w:name w:val="頁尾 字元"/>
    <w:basedOn w:val="a0"/>
    <w:link w:val="a6"/>
    <w:uiPriority w:val="99"/>
    <w:rsid w:val="007308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599577">
      <w:bodyDiv w:val="1"/>
      <w:marLeft w:val="0"/>
      <w:marRight w:val="0"/>
      <w:marTop w:val="0"/>
      <w:marBottom w:val="0"/>
      <w:divBdr>
        <w:top w:val="none" w:sz="0" w:space="0" w:color="auto"/>
        <w:left w:val="none" w:sz="0" w:space="0" w:color="auto"/>
        <w:bottom w:val="none" w:sz="0" w:space="0" w:color="auto"/>
        <w:right w:val="none" w:sz="0" w:space="0" w:color="auto"/>
      </w:divBdr>
    </w:div>
    <w:div w:id="642662123">
      <w:bodyDiv w:val="1"/>
      <w:marLeft w:val="0"/>
      <w:marRight w:val="0"/>
      <w:marTop w:val="0"/>
      <w:marBottom w:val="0"/>
      <w:divBdr>
        <w:top w:val="none" w:sz="0" w:space="0" w:color="auto"/>
        <w:left w:val="none" w:sz="0" w:space="0" w:color="auto"/>
        <w:bottom w:val="none" w:sz="0" w:space="0" w:color="auto"/>
        <w:right w:val="none" w:sz="0" w:space="0" w:color="auto"/>
      </w:divBdr>
    </w:div>
    <w:div w:id="1460610231">
      <w:bodyDiv w:val="1"/>
      <w:marLeft w:val="0"/>
      <w:marRight w:val="0"/>
      <w:marTop w:val="0"/>
      <w:marBottom w:val="0"/>
      <w:divBdr>
        <w:top w:val="none" w:sz="0" w:space="0" w:color="auto"/>
        <w:left w:val="none" w:sz="0" w:space="0" w:color="auto"/>
        <w:bottom w:val="none" w:sz="0" w:space="0" w:color="auto"/>
        <w:right w:val="none" w:sz="0" w:space="0" w:color="auto"/>
      </w:divBdr>
    </w:div>
    <w:div w:id="166928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785</Words>
  <Characters>4481</Characters>
  <Application>Microsoft Office Word</Application>
  <DocSecurity>0</DocSecurity>
  <Lines>37</Lines>
  <Paragraphs>10</Paragraphs>
  <ScaleCrop>false</ScaleCrop>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祐瑜 張</dc:creator>
  <cp:keywords/>
  <dc:description/>
  <cp:lastModifiedBy>csyue</cp:lastModifiedBy>
  <cp:revision>2</cp:revision>
  <dcterms:created xsi:type="dcterms:W3CDTF">2024-12-04T11:40:00Z</dcterms:created>
  <dcterms:modified xsi:type="dcterms:W3CDTF">2024-12-04T11:40:00Z</dcterms:modified>
</cp:coreProperties>
</file>